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240" w:lineRule="atLeast"/>
        <w:jc w:val="center"/>
        <w:outlineLvl w:val="0"/>
        <w:rPr>
          <w:rFonts w:eastAsia="方正小标宋_GBK"/>
          <w:color w:val="000000"/>
          <w:sz w:val="60"/>
          <w:szCs w:val="60"/>
        </w:rPr>
      </w:pPr>
      <w:bookmarkStart w:id="2" w:name="_Toc15396475"/>
      <w:bookmarkStart w:id="3" w:name="_Toc15377193"/>
      <w:bookmarkStart w:id="4" w:name="_Toc15378441"/>
      <w:bookmarkStart w:id="5" w:name="_Toc15377425"/>
      <w:bookmarkStart w:id="6" w:name="_Toc15396597"/>
      <w:r>
        <w:rPr>
          <w:rFonts w:eastAsia="方正小标宋_GBK"/>
          <w:color w:val="000000"/>
          <w:sz w:val="60"/>
          <w:szCs w:val="60"/>
        </w:rPr>
        <w:t>2019</w:t>
      </w:r>
      <w:r>
        <w:rPr>
          <w:rFonts w:eastAsia="方正小标宋_GBK" w:hint="eastAsia"/>
          <w:color w:val="000000"/>
          <w:sz w:val="60"/>
          <w:szCs w:val="60"/>
        </w:rPr>
        <w:t>年度</w:t>
      </w:r>
      <w:bookmarkStart w:id="7" w:name="_Toc15396476"/>
      <w:bookmarkStart w:id="8" w:name="_Toc15377194"/>
      <w:bookmarkStart w:id="9" w:name="_Toc15396598"/>
      <w:bookmarkStart w:id="10" w:name="_Toc15377426"/>
      <w:bookmarkStart w:id="11" w:name="_Toc15378442"/>
      <w:bookmarkEnd w:id="2"/>
      <w:bookmarkEnd w:id="3"/>
      <w:bookmarkEnd w:id="4"/>
      <w:bookmarkEnd w:id="5"/>
      <w:bookmarkEnd w:id="6"/>
      <w:r>
        <w:rPr>
          <w:rFonts w:eastAsia="方正小标宋_GBK" w:hint="eastAsia"/>
          <w:color w:val="000000"/>
          <w:sz w:val="60"/>
          <w:szCs w:val="60"/>
        </w:rPr>
        <w:t>四川省</w:t>
      </w:r>
      <w:bookmarkStart w:id="12" w:name="_Toc15306268"/>
      <w:bookmarkEnd w:id="0"/>
    </w:p>
    <w:p>
      <w:pPr>
        <w:adjustRightInd w:val="0"/>
        <w:snapToGrid w:val="0"/>
        <w:spacing w:line="240" w:lineRule="atLeast"/>
        <w:jc w:val="center"/>
        <w:outlineLvl w:val="0"/>
        <w:rPr>
          <w:rFonts w:eastAsia="方正小标宋_GBK"/>
          <w:color w:val="000000"/>
          <w:sz w:val="60"/>
          <w:szCs w:val="60"/>
        </w:rPr>
      </w:pPr>
      <w:r>
        <w:rPr>
          <w:rFonts w:eastAsia="方正小标宋_GBK" w:hint="eastAsia"/>
          <w:color w:val="000000"/>
          <w:sz w:val="60"/>
          <w:szCs w:val="60"/>
        </w:rPr>
        <w:t>中共攀枝花市纪律检查委员会</w:t>
      </w:r>
    </w:p>
    <w:p>
      <w:pPr>
        <w:adjustRightInd w:val="0"/>
        <w:snapToGrid w:val="0"/>
        <w:spacing w:line="240" w:lineRule="atLeast"/>
        <w:jc w:val="center"/>
        <w:outlineLvl w:val="0"/>
        <w:rPr>
          <w:rFonts w:eastAsia="方正小标宋_GBK"/>
          <w:color w:val="000000"/>
          <w:sz w:val="72"/>
          <w:szCs w:val="72"/>
        </w:rPr>
      </w:pPr>
      <w:r>
        <w:rPr>
          <w:rFonts w:eastAsia="方正小标宋_GBK" w:hint="eastAsia"/>
          <w:color w:val="000000"/>
          <w:sz w:val="72"/>
          <w:szCs w:val="72"/>
        </w:rPr>
        <w:t>部门决算</w:t>
      </w:r>
      <w:bookmarkEnd w:id="7"/>
      <w:bookmarkEnd w:id="8"/>
      <w:bookmarkEnd w:id="9"/>
      <w:bookmarkEnd w:id="10"/>
      <w:bookmarkEnd w:id="11"/>
      <w:bookmarkEnd w:id="12"/>
    </w:p>
    <w:p>
      <w:pPr>
        <w:widowControl/>
        <w:jc w:val="center"/>
        <w:rPr>
          <w:rFonts w:ascii="方正黑体_GBK" w:eastAsia="方正黑体_GBK"/>
          <w:color w:val="000000"/>
          <w:sz w:val="48"/>
          <w:szCs w:val="48"/>
        </w:rPr>
      </w:pPr>
      <w:r>
        <w:rPr>
          <w:rFonts w:ascii="方正小标宋简体" w:eastAsia="方正小标宋简体"/>
          <w:color w:val="000000"/>
          <w:sz w:val="36"/>
          <w:szCs w:val="36"/>
        </w:rPr>
        <w:br w:type="page"/>
      </w:r>
      <w:r>
        <w:rPr>
          <w:rFonts w:ascii="方正黑体_GBK" w:eastAsia="方正黑体_GBK" w:hint="eastAsia"/>
          <w:color w:val="000000"/>
          <w:sz w:val="48"/>
          <w:szCs w:val="48"/>
        </w:rPr>
        <w:t>目录</w:t>
      </w:r>
    </w:p>
    <w:p>
      <w:pPr>
        <w:pStyle w:val="20"/>
        <w:tabs>
          <w:tab w:val="right" w:leader="dot" w:pos="8296"/>
        </w:tabs>
        <w:rPr>
          <w:rFonts w:ascii="Times New Roman" w:eastAsia="方正仿宋_GBK" w:hAnsi="Times New Roman"/>
          <w:sz w:val="30"/>
          <w:szCs w:val="30"/>
        </w:rPr>
      </w:pPr>
      <w:r>
        <w:rPr>
          <w:rFonts w:ascii="Times New Roman" w:eastAsia="方正仿宋_GBK" w:hAnsi="Times New Roman" w:hint="eastAsia"/>
          <w:sz w:val="30"/>
          <w:szCs w:val="30"/>
        </w:rPr>
        <w:t>公开时间：</w:t>
      </w:r>
      <w:r>
        <w:rPr>
          <w:rFonts w:ascii="Times New Roman" w:eastAsia="方正仿宋_GBK" w:hAnsi="Times New Roman"/>
          <w:sz w:val="30"/>
          <w:szCs w:val="30"/>
        </w:rPr>
        <w:t>2020</w:t>
      </w:r>
      <w:r>
        <w:rPr>
          <w:rFonts w:ascii="Times New Roman" w:eastAsia="方正仿宋_GBK" w:hAnsi="Times New Roman" w:hint="eastAsia"/>
          <w:sz w:val="30"/>
          <w:szCs w:val="30"/>
        </w:rPr>
        <w:t>年</w:t>
      </w:r>
      <w:r>
        <w:rPr>
          <w:rFonts w:ascii="Times New Roman" w:eastAsia="方正仿宋_GBK" w:hAnsi="Times New Roman"/>
          <w:sz w:val="30"/>
          <w:szCs w:val="30"/>
        </w:rPr>
        <w:t>9</w:t>
      </w:r>
      <w:r>
        <w:rPr>
          <w:rFonts w:ascii="Times New Roman" w:eastAsia="方正仿宋_GBK" w:hAnsi="Times New Roman" w:hint="eastAsia"/>
          <w:sz w:val="30"/>
          <w:szCs w:val="30"/>
        </w:rPr>
        <w:t>月</w:t>
      </w:r>
      <w:r>
        <w:rPr>
          <w:rFonts w:ascii="Times New Roman" w:eastAsia="方正仿宋_GBK" w:hAnsi="Times New Roman"/>
          <w:sz w:val="30"/>
          <w:szCs w:val="30"/>
        </w:rPr>
        <w:t xml:space="preserve"> 21 </w:t>
      </w:r>
      <w:r>
        <w:rPr>
          <w:rFonts w:ascii="Times New Roman" w:eastAsia="方正仿宋_GBK" w:hAnsi="Times New Roman" w:hint="eastAsia"/>
          <w:sz w:val="30"/>
          <w:szCs w:val="30"/>
        </w:rPr>
        <w:t>日</w:t>
      </w:r>
    </w:p>
    <w:p>
      <w:pPr>
        <w:rPr>
          <w:sz w:val="30"/>
          <w:szCs w:val="30"/>
        </w:rPr>
      </w:pPr>
    </w:p>
    <w:p>
      <w:pPr>
        <w:pStyle w:val="20"/>
        <w:tabs>
          <w:tab w:val="right" w:leader="dot" w:pos="8296"/>
        </w:tabs>
        <w:adjustRightInd w:val="0"/>
        <w:snapToGrid w:val="0"/>
        <w:spacing w:before="0" w:line="576" w:lineRule="exact"/>
        <w:jc w:val="left"/>
        <w:rPr>
          <w:rFonts w:ascii="Times New Roman" w:eastAsia="方正仿宋_GBK" w:hAnsi="Times New Roman"/>
          <w:sz w:val="30"/>
          <w:szCs w:val="30"/>
        </w:rPr>
      </w:pPr>
      <w:r>
        <w:rPr>
          <w:rFonts w:ascii="Times New Roman" w:eastAsia="方正仿宋_GBK" w:hAnsi="Times New Roman" w:hint="eastAsia"/>
          <w:sz w:val="30"/>
          <w:szCs w:val="30"/>
        </w:rPr>
        <w:t>第一部分</w:t>
      </w:r>
      <w:r>
        <w:rPr>
          <w:rFonts w:ascii="Times New Roman" w:eastAsia="方正仿宋_GBK" w:hAnsi="Times New Roman"/>
          <w:sz w:val="30"/>
          <w:szCs w:val="30"/>
        </w:rPr>
        <w:t xml:space="preserve"> </w:t>
      </w:r>
      <w:r>
        <w:rPr>
          <w:rFonts w:ascii="Times New Roman" w:eastAsia="方正仿宋_GBK" w:hAnsi="Times New Roman" w:hint="eastAsia"/>
          <w:sz w:val="30"/>
          <w:szCs w:val="30"/>
        </w:rPr>
        <w:t>部门概况</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一、基本职能及主要工作</w:t>
      </w:r>
      <w:r>
        <w:rPr>
          <w:rFonts w:eastAsia="方正仿宋_GBK"/>
          <w:sz w:val="30"/>
          <w:szCs w:val="30"/>
        </w:rPr>
        <w:t>......................................................4</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二、机构设置</w:t>
      </w:r>
      <w:r>
        <w:rPr>
          <w:rFonts w:eastAsia="方正仿宋_GBK"/>
          <w:sz w:val="30"/>
          <w:szCs w:val="30"/>
        </w:rPr>
        <w:t>……………………………………………….10</w:t>
      </w:r>
    </w:p>
    <w:p>
      <w:pPr>
        <w:pStyle w:val="20"/>
        <w:tabs>
          <w:tab w:val="right" w:leader="dot" w:pos="8296"/>
        </w:tabs>
        <w:adjustRightInd w:val="0"/>
        <w:snapToGrid w:val="0"/>
        <w:spacing w:before="0" w:line="576" w:lineRule="exact"/>
        <w:jc w:val="left"/>
        <w:rPr>
          <w:rFonts w:ascii="Times New Roman" w:eastAsia="方正仿宋_GBK" w:hAnsi="Times New Roman"/>
          <w:sz w:val="30"/>
          <w:szCs w:val="30"/>
        </w:rPr>
      </w:pPr>
      <w:r>
        <w:rPr>
          <w:rFonts w:ascii="Times New Roman" w:eastAsia="方正仿宋_GBK" w:hAnsi="Times New Roman" w:hint="eastAsia"/>
          <w:sz w:val="30"/>
          <w:szCs w:val="30"/>
        </w:rPr>
        <w:t>第二部分度部门决算情况说明</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一、收入支出决算总体情况说明</w:t>
      </w:r>
      <w:r>
        <w:rPr>
          <w:rFonts w:eastAsia="方正仿宋_GBK"/>
          <w:sz w:val="30"/>
          <w:szCs w:val="30"/>
        </w:rPr>
        <w:t>.........................................11</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二、收入决算情况说明</w:t>
      </w:r>
      <w:r>
        <w:rPr>
          <w:rFonts w:eastAsia="方正仿宋_GBK"/>
          <w:sz w:val="30"/>
          <w:szCs w:val="30"/>
        </w:rPr>
        <w:t>.........................................................11</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三、支出决算情况说明</w:t>
      </w:r>
      <w:r>
        <w:rPr>
          <w:rFonts w:eastAsia="方正仿宋_GBK"/>
          <w:sz w:val="30"/>
          <w:szCs w:val="30"/>
        </w:rPr>
        <w:t>.........................................................12</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四、财政拨款收入支出决算总体情况说明</w:t>
      </w:r>
      <w:r>
        <w:rPr>
          <w:rFonts w:eastAsia="方正仿宋_GBK"/>
          <w:sz w:val="30"/>
          <w:szCs w:val="30"/>
        </w:rPr>
        <w:t>……………….12</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五、一般公共预算财政拨款支出决算情况说明</w:t>
      </w:r>
      <w:r>
        <w:rPr>
          <w:rFonts w:eastAsia="方正仿宋_GBK"/>
          <w:sz w:val="30"/>
          <w:szCs w:val="30"/>
        </w:rPr>
        <w:t>.................13</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六、一般公共预算财政拨款基本支出决算情况说明</w:t>
      </w:r>
      <w:r>
        <w:rPr>
          <w:rFonts w:eastAsia="方正仿宋_GBK"/>
          <w:sz w:val="30"/>
          <w:szCs w:val="30"/>
        </w:rPr>
        <w:t>.........17</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七、</w:t>
      </w:r>
      <w:r>
        <w:rPr>
          <w:rFonts w:eastAsia="方正仿宋_GBK"/>
          <w:sz w:val="30"/>
          <w:szCs w:val="30"/>
        </w:rPr>
        <w:t>“</w:t>
      </w:r>
      <w:r>
        <w:rPr>
          <w:rFonts w:eastAsia="方正仿宋_GBK" w:hint="eastAsia"/>
          <w:sz w:val="30"/>
          <w:szCs w:val="30"/>
        </w:rPr>
        <w:t>三公</w:t>
      </w:r>
      <w:r>
        <w:rPr>
          <w:rFonts w:eastAsia="方正仿宋_GBK"/>
          <w:sz w:val="30"/>
          <w:szCs w:val="30"/>
        </w:rPr>
        <w:t>”</w:t>
      </w:r>
      <w:r>
        <w:rPr>
          <w:rFonts w:eastAsia="方正仿宋_GBK" w:hint="eastAsia"/>
          <w:sz w:val="30"/>
          <w:szCs w:val="30"/>
        </w:rPr>
        <w:t>经费财政拨款支出决算情况说明</w:t>
      </w:r>
      <w:r>
        <w:rPr>
          <w:rFonts w:eastAsia="方正仿宋_GBK"/>
          <w:sz w:val="30"/>
          <w:szCs w:val="30"/>
        </w:rPr>
        <w:t>......................17</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八、政府性基金预算支出决算情况说明</w:t>
      </w:r>
      <w:r>
        <w:rPr>
          <w:rFonts w:eastAsia="方正仿宋_GBK"/>
          <w:sz w:val="30"/>
          <w:szCs w:val="30"/>
        </w:rPr>
        <w:t>….........................20</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九、</w:t>
      </w:r>
      <w:r>
        <w:rPr>
          <w:rFonts w:eastAsia="方正仿宋_GBK"/>
          <w:sz w:val="30"/>
          <w:szCs w:val="30"/>
        </w:rPr>
        <w:t xml:space="preserve"> </w:t>
      </w:r>
      <w:r>
        <w:rPr>
          <w:rFonts w:eastAsia="方正仿宋_GBK" w:hint="eastAsia"/>
          <w:sz w:val="30"/>
          <w:szCs w:val="30"/>
        </w:rPr>
        <w:t>国有资本经营预算支出决算情况说明</w:t>
      </w:r>
      <w:r>
        <w:rPr>
          <w:rFonts w:eastAsia="方正仿宋_GBK"/>
          <w:sz w:val="30"/>
          <w:szCs w:val="30"/>
        </w:rPr>
        <w:t>.......................20</w:t>
      </w:r>
    </w:p>
    <w:p>
      <w:pPr>
        <w:adjustRightInd w:val="0"/>
        <w:snapToGrid w:val="0"/>
        <w:spacing w:line="576" w:lineRule="exact"/>
        <w:ind w:leftChars="71" w:left="149" w:firstLineChars="150" w:firstLine="450"/>
        <w:jc w:val="left"/>
        <w:rPr>
          <w:rFonts w:eastAsia="方正仿宋_GBK"/>
          <w:sz w:val="30"/>
          <w:szCs w:val="30"/>
        </w:rPr>
      </w:pPr>
      <w:r>
        <w:rPr>
          <w:rStyle w:val="23"/>
          <w:rFonts w:eastAsia="方正仿宋_GBK" w:hint="eastAsia"/>
          <w:color w:val="000000"/>
          <w:sz w:val="30"/>
          <w:szCs w:val="30"/>
          <w:u w:val="none"/>
        </w:rPr>
        <w:t>十、</w:t>
      </w:r>
      <w:r>
        <w:rPr>
          <w:rFonts w:eastAsia="方正仿宋_GBK" w:hint="eastAsia"/>
          <w:sz w:val="30"/>
          <w:szCs w:val="30"/>
        </w:rPr>
        <w:t>其他重要事项的情况说明</w:t>
      </w:r>
      <w:r>
        <w:rPr>
          <w:rFonts w:eastAsia="方正仿宋_GBK"/>
          <w:sz w:val="30"/>
          <w:szCs w:val="30"/>
        </w:rPr>
        <w:t>…………………………….20</w:t>
      </w:r>
    </w:p>
    <w:p>
      <w:pPr>
        <w:pStyle w:val="20"/>
        <w:tabs>
          <w:tab w:val="right" w:leader="dot" w:pos="8296"/>
        </w:tabs>
        <w:adjustRightInd w:val="0"/>
        <w:snapToGrid w:val="0"/>
        <w:spacing w:before="0" w:line="576" w:lineRule="exact"/>
        <w:jc w:val="left"/>
        <w:rPr>
          <w:rFonts w:ascii="Times New Roman" w:eastAsia="方正仿宋_GBK" w:hAnsi="Times New Roman"/>
          <w:sz w:val="30"/>
          <w:szCs w:val="30"/>
        </w:rPr>
      </w:pPr>
      <w:r>
        <w:rPr>
          <w:rFonts w:ascii="Times New Roman" w:eastAsia="方正仿宋_GBK" w:hAnsi="Times New Roman" w:hint="eastAsia"/>
          <w:sz w:val="30"/>
          <w:szCs w:val="30"/>
        </w:rPr>
        <w:t>第三部分</w:t>
      </w:r>
      <w:r>
        <w:rPr>
          <w:rFonts w:ascii="Times New Roman" w:eastAsia="方正仿宋_GBK" w:hAnsi="Times New Roman"/>
          <w:sz w:val="30"/>
          <w:szCs w:val="30"/>
        </w:rPr>
        <w:t xml:space="preserve"> </w:t>
      </w:r>
      <w:r>
        <w:rPr>
          <w:rFonts w:ascii="Times New Roman" w:eastAsia="方正仿宋_GBK" w:hAnsi="Times New Roman" w:hint="eastAsia"/>
          <w:sz w:val="30"/>
          <w:szCs w:val="30"/>
        </w:rPr>
        <w:t>名词解释</w:t>
      </w:r>
      <w:r>
        <w:rPr>
          <w:rFonts w:ascii="Times New Roman" w:eastAsia="方正仿宋_GBK" w:hAnsi="Times New Roman"/>
          <w:sz w:val="30"/>
          <w:szCs w:val="30"/>
        </w:rPr>
        <w:t>………………………………………...……32</w:t>
      </w:r>
    </w:p>
    <w:p>
      <w:pPr>
        <w:pStyle w:val="20"/>
        <w:tabs>
          <w:tab w:val="right" w:leader="dot" w:pos="8296"/>
        </w:tabs>
        <w:adjustRightInd w:val="0"/>
        <w:snapToGrid w:val="0"/>
        <w:spacing w:before="0" w:line="576" w:lineRule="exact"/>
        <w:jc w:val="left"/>
        <w:rPr>
          <w:rFonts w:ascii="Times New Roman" w:eastAsia="方正仿宋_GBK" w:hAnsi="Times New Roman"/>
          <w:sz w:val="30"/>
          <w:szCs w:val="30"/>
        </w:rPr>
      </w:pPr>
      <w:r>
        <w:rPr>
          <w:rFonts w:ascii="Times New Roman" w:eastAsia="方正仿宋_GBK" w:hAnsi="Times New Roman" w:hint="eastAsia"/>
          <w:sz w:val="30"/>
          <w:szCs w:val="30"/>
        </w:rPr>
        <w:t>第四部分</w:t>
      </w:r>
      <w:r>
        <w:rPr>
          <w:rFonts w:ascii="Times New Roman" w:eastAsia="方正仿宋_GBK" w:hAnsi="Times New Roman"/>
          <w:sz w:val="30"/>
          <w:szCs w:val="30"/>
        </w:rPr>
        <w:t xml:space="preserve"> </w:t>
      </w:r>
      <w:r>
        <w:rPr>
          <w:rFonts w:ascii="Times New Roman" w:eastAsia="方正仿宋_GBK" w:hAnsi="Times New Roman" w:hint="eastAsia"/>
          <w:sz w:val="30"/>
          <w:szCs w:val="30"/>
        </w:rPr>
        <w:t>附件</w:t>
      </w:r>
      <w:r>
        <w:rPr>
          <w:rFonts w:ascii="Times New Roman" w:eastAsia="方正仿宋_GBK" w:hAnsi="Times New Roman"/>
          <w:sz w:val="30"/>
          <w:szCs w:val="30"/>
        </w:rPr>
        <w:t>...............................................................................37</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附件</w:t>
      </w:r>
      <w:r>
        <w:rPr>
          <w:rFonts w:eastAsia="方正仿宋_GBK"/>
          <w:sz w:val="30"/>
          <w:szCs w:val="30"/>
        </w:rPr>
        <w:t>1………………………………………………………..37</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附件</w:t>
      </w:r>
      <w:r>
        <w:rPr>
          <w:rFonts w:eastAsia="方正仿宋_GBK"/>
          <w:sz w:val="30"/>
          <w:szCs w:val="30"/>
        </w:rPr>
        <w:t>2......................................................................................41</w:t>
      </w:r>
    </w:p>
    <w:p>
      <w:pPr>
        <w:pStyle w:val="20"/>
        <w:tabs>
          <w:tab w:val="right" w:leader="dot" w:pos="8296"/>
        </w:tabs>
        <w:adjustRightInd w:val="0"/>
        <w:snapToGrid w:val="0"/>
        <w:spacing w:before="0" w:line="576" w:lineRule="exact"/>
        <w:jc w:val="left"/>
        <w:rPr>
          <w:rFonts w:ascii="Times New Roman" w:eastAsia="方正仿宋_GBK" w:hAnsi="Times New Roman"/>
          <w:sz w:val="30"/>
          <w:szCs w:val="30"/>
        </w:rPr>
      </w:pPr>
      <w:r>
        <w:rPr>
          <w:rFonts w:ascii="Times New Roman" w:eastAsia="方正仿宋_GBK" w:hAnsi="Times New Roman" w:hint="eastAsia"/>
          <w:sz w:val="30"/>
          <w:szCs w:val="30"/>
        </w:rPr>
        <w:t>第五部分</w:t>
      </w:r>
      <w:r>
        <w:rPr>
          <w:rFonts w:ascii="Times New Roman" w:eastAsia="方正仿宋_GBK" w:hAnsi="Times New Roman"/>
          <w:sz w:val="30"/>
          <w:szCs w:val="30"/>
        </w:rPr>
        <w:t xml:space="preserve"> </w:t>
      </w:r>
      <w:r>
        <w:rPr>
          <w:rFonts w:ascii="Times New Roman" w:eastAsia="方正仿宋_GBK" w:hAnsi="Times New Roman" w:hint="eastAsia"/>
          <w:sz w:val="30"/>
          <w:szCs w:val="30"/>
        </w:rPr>
        <w:t>附表</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一、收入支出决算总表</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二、收入决算表</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三、支出决算表</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四、财政拨款收入支出决算总表</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五、财政拨款支出决算明细表</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六、一般公共预算财政拨款支出决算表</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七、一般公共预算财政拨款支出决算明细表</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八、一般公共预算财政拨款基本支出决算表</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九、一般公共预算财政拨款项目支出决算表</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十、一般公共预算财政拨款</w:t>
      </w:r>
      <w:r>
        <w:rPr>
          <w:rFonts w:eastAsia="方正仿宋_GBK"/>
          <w:sz w:val="30"/>
          <w:szCs w:val="30"/>
        </w:rPr>
        <w:t>“</w:t>
      </w:r>
      <w:r>
        <w:rPr>
          <w:rFonts w:eastAsia="方正仿宋_GBK" w:hint="eastAsia"/>
          <w:sz w:val="30"/>
          <w:szCs w:val="30"/>
        </w:rPr>
        <w:t>三公</w:t>
      </w:r>
      <w:r>
        <w:rPr>
          <w:rFonts w:eastAsia="方正仿宋_GBK"/>
          <w:sz w:val="30"/>
          <w:szCs w:val="30"/>
        </w:rPr>
        <w:t>”</w:t>
      </w:r>
      <w:r>
        <w:rPr>
          <w:rFonts w:eastAsia="方正仿宋_GBK" w:hint="eastAsia"/>
          <w:sz w:val="30"/>
          <w:szCs w:val="30"/>
        </w:rPr>
        <w:t>经费支出决算表</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十一、政府性基金预算财政拨款收入支出决算表</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十二、政府性基金预算财政拨款</w:t>
      </w:r>
      <w:r>
        <w:rPr>
          <w:rFonts w:eastAsia="方正仿宋_GBK"/>
          <w:sz w:val="30"/>
          <w:szCs w:val="30"/>
        </w:rPr>
        <w:t>“</w:t>
      </w:r>
      <w:r>
        <w:rPr>
          <w:rFonts w:eastAsia="方正仿宋_GBK" w:hint="eastAsia"/>
          <w:sz w:val="30"/>
          <w:szCs w:val="30"/>
        </w:rPr>
        <w:t>三公</w:t>
      </w:r>
      <w:r>
        <w:rPr>
          <w:rFonts w:eastAsia="方正仿宋_GBK"/>
          <w:sz w:val="30"/>
          <w:szCs w:val="30"/>
        </w:rPr>
        <w:t>”</w:t>
      </w:r>
      <w:r>
        <w:rPr>
          <w:rFonts w:eastAsia="方正仿宋_GBK" w:hint="eastAsia"/>
          <w:sz w:val="30"/>
          <w:szCs w:val="30"/>
        </w:rPr>
        <w:t>经费支出决算表</w:t>
      </w:r>
    </w:p>
    <w:p>
      <w:pPr>
        <w:pStyle w:val="21"/>
        <w:tabs>
          <w:tab w:val="right" w:leader="dot" w:pos="8296"/>
        </w:tabs>
        <w:adjustRightInd w:val="0"/>
        <w:snapToGrid w:val="0"/>
        <w:spacing w:line="576" w:lineRule="exact"/>
        <w:ind w:firstLineChars="50" w:firstLine="150"/>
        <w:jc w:val="left"/>
        <w:rPr>
          <w:rFonts w:eastAsia="方正仿宋_GBK"/>
          <w:sz w:val="30"/>
          <w:szCs w:val="30"/>
        </w:rPr>
      </w:pPr>
      <w:r>
        <w:rPr>
          <w:rFonts w:eastAsia="方正仿宋_GBK" w:hint="eastAsia"/>
          <w:sz w:val="30"/>
          <w:szCs w:val="30"/>
        </w:rPr>
        <w:t>十三、国有资本经营预算支出决算表</w:t>
      </w:r>
    </w:p>
    <w:p>
      <w:pPr>
        <w:widowControl/>
        <w:adjustRightInd w:val="0"/>
        <w:snapToGrid w:val="0"/>
        <w:spacing w:line="576" w:lineRule="exact"/>
        <w:ind w:firstLineChars="550" w:firstLine="1650"/>
        <w:jc w:val="left"/>
        <w:rPr>
          <w:rFonts w:ascii="仿宋" w:eastAsia="仿宋"/>
          <w:color w:val="FF0000"/>
          <w:sz w:val="30"/>
          <w:szCs w:val="30"/>
        </w:rPr>
      </w:pPr>
      <w:r>
        <w:rPr>
          <w:rFonts w:ascii="仿宋" w:eastAsia="仿宋"/>
          <w:color w:val="FF0000"/>
          <w:sz w:val="30"/>
          <w:szCs w:val="30"/>
        </w:rPr>
        <w:t>(</w:t>
      </w:r>
      <w:r>
        <w:rPr>
          <w:rFonts w:ascii="仿宋" w:eastAsia="仿宋" w:hint="eastAsia"/>
          <w:color w:val="FF0000"/>
          <w:sz w:val="30"/>
          <w:szCs w:val="30"/>
        </w:rPr>
        <w:t>注：请部门根据实际注明页码</w:t>
      </w:r>
      <w:r>
        <w:rPr>
          <w:rFonts w:ascii="仿宋" w:eastAsia="仿宋"/>
          <w:color w:val="FF0000"/>
          <w:sz w:val="30"/>
          <w:szCs w:val="30"/>
        </w:rPr>
        <w:t>)</w:t>
      </w:r>
    </w:p>
    <w:p>
      <w:pPr>
        <w:widowControl/>
        <w:spacing w:line="576" w:lineRule="exact"/>
        <w:jc w:val="left"/>
        <w:rPr>
          <w:rFonts w:ascii="仿宋" w:eastAsia="仿宋"/>
          <w:b/>
          <w:sz w:val="24"/>
        </w:rPr>
      </w:pPr>
      <w:bookmarkStart w:id="13" w:name="_Toc15377196"/>
      <w:bookmarkStart w:id="14" w:name="_Toc15396599"/>
    </w:p>
    <w:p>
      <w:pPr>
        <w:widowControl/>
        <w:spacing w:line="440" w:lineRule="exact"/>
        <w:jc w:val="left"/>
        <w:rPr>
          <w:rFonts w:ascii="仿宋" w:eastAsia="仿宋"/>
          <w:b/>
          <w:sz w:val="24"/>
        </w:rPr>
      </w:pPr>
    </w:p>
    <w:p>
      <w:pPr>
        <w:widowControl/>
        <w:spacing w:line="440" w:lineRule="exact"/>
        <w:jc w:val="left"/>
        <w:rPr>
          <w:rFonts w:ascii="仿宋" w:eastAsia="仿宋"/>
          <w:b/>
          <w:sz w:val="24"/>
        </w:rPr>
      </w:pPr>
    </w:p>
    <w:p>
      <w:pPr>
        <w:widowControl/>
        <w:spacing w:line="440" w:lineRule="exact"/>
        <w:jc w:val="left"/>
        <w:rPr>
          <w:rFonts w:ascii="仿宋" w:eastAsia="仿宋"/>
          <w:b/>
          <w:sz w:val="24"/>
        </w:rPr>
      </w:pPr>
    </w:p>
    <w:p>
      <w:pPr>
        <w:widowControl/>
        <w:spacing w:line="440" w:lineRule="exact"/>
        <w:jc w:val="left"/>
        <w:rPr>
          <w:rFonts w:ascii="仿宋" w:eastAsia="仿宋"/>
          <w:b/>
          <w:sz w:val="24"/>
        </w:rPr>
      </w:pPr>
    </w:p>
    <w:p>
      <w:pPr>
        <w:widowControl/>
        <w:spacing w:line="440" w:lineRule="exact"/>
        <w:jc w:val="left"/>
        <w:rPr>
          <w:rFonts w:ascii="仿宋" w:eastAsia="仿宋"/>
          <w:b/>
          <w:sz w:val="24"/>
        </w:rPr>
      </w:pPr>
    </w:p>
    <w:p>
      <w:pPr>
        <w:widowControl/>
        <w:spacing w:line="440" w:lineRule="exact"/>
        <w:jc w:val="left"/>
        <w:rPr>
          <w:rFonts w:ascii="仿宋" w:eastAsia="仿宋"/>
          <w:b/>
          <w:sz w:val="24"/>
        </w:rPr>
      </w:pPr>
    </w:p>
    <w:p>
      <w:pPr>
        <w:widowControl/>
        <w:spacing w:line="440" w:lineRule="exact"/>
        <w:jc w:val="left"/>
        <w:rPr>
          <w:rFonts w:ascii="仿宋" w:eastAsia="仿宋"/>
          <w:b/>
          <w:sz w:val="24"/>
        </w:rPr>
      </w:pPr>
    </w:p>
    <w:p>
      <w:pPr>
        <w:widowControl/>
        <w:spacing w:line="440" w:lineRule="exact"/>
        <w:jc w:val="left"/>
        <w:rPr>
          <w:rFonts w:ascii="仿宋" w:eastAsia="仿宋"/>
          <w:bCs/>
          <w:kern w:val="44"/>
          <w:sz w:val="24"/>
        </w:rPr>
      </w:pPr>
    </w:p>
    <w:p>
      <w:pPr>
        <w:pStyle w:val="1"/>
        <w:jc w:val="center"/>
        <w:rPr>
          <w:rFonts w:ascii="方正小标宋_GBK" w:eastAsia="方正小标宋_GBK"/>
          <w:b w:val="0"/>
          <w:bCs w:val="0"/>
          <w:sz w:val="38"/>
          <w:szCs w:val="38"/>
        </w:rPr>
      </w:pPr>
      <w:r>
        <w:rPr>
          <w:rFonts w:ascii="方正小标宋_GBK" w:eastAsia="方正小标宋_GBK" w:hint="eastAsia"/>
          <w:sz w:val="38"/>
          <w:szCs w:val="38"/>
        </w:rPr>
        <w:t>第一部分</w:t>
      </w:r>
      <w:r>
        <w:rPr>
          <w:rFonts w:ascii="方正小标宋_GBK" w:eastAsia="方正小标宋_GBK"/>
          <w:sz w:val="38"/>
          <w:szCs w:val="38"/>
        </w:rPr>
        <w:t xml:space="preserve"> </w:t>
      </w:r>
      <w:r>
        <w:rPr>
          <w:rStyle w:val="1Char"/>
          <w:rFonts w:ascii="方正小标宋_GBK" w:eastAsia="方正小标宋_GBK" w:hint="eastAsia"/>
          <w:b/>
          <w:bCs w:val="0"/>
          <w:sz w:val="38"/>
          <w:szCs w:val="38"/>
        </w:rPr>
        <w:t>部门概况</w:t>
      </w:r>
      <w:bookmarkEnd w:id="13"/>
      <w:bookmarkEnd w:id="14"/>
    </w:p>
    <w:p>
      <w:pPr>
        <w:pStyle w:val="2"/>
        <w:spacing w:before="0" w:after="0" w:line="560" w:lineRule="exact"/>
        <w:ind w:firstLineChars="200" w:firstLine="660"/>
        <w:rPr>
          <w:rStyle w:val="2Char"/>
          <w:rFonts w:ascii="方正黑体_GBK" w:eastAsia="方正黑体_GBK"/>
          <w:bCs w:val="0"/>
          <w:sz w:val="33"/>
          <w:szCs w:val="33"/>
        </w:rPr>
      </w:pPr>
      <w:bookmarkStart w:id="15" w:name="_Toc15396600"/>
      <w:bookmarkStart w:id="16" w:name="_Toc15377197"/>
      <w:r>
        <w:rPr>
          <w:rFonts w:ascii="方正黑体_GBK" w:eastAsia="方正黑体_GBK" w:hint="eastAsia"/>
          <w:b w:val="0"/>
          <w:color w:val="000000"/>
          <w:sz w:val="33"/>
          <w:szCs w:val="33"/>
        </w:rPr>
        <w:t>一、基</w:t>
      </w:r>
      <w:r>
        <w:rPr>
          <w:rStyle w:val="2Char"/>
          <w:rFonts w:ascii="方正黑体_GBK" w:eastAsia="方正黑体_GBK" w:hint="eastAsia"/>
          <w:bCs w:val="0"/>
          <w:sz w:val="33"/>
          <w:szCs w:val="33"/>
        </w:rPr>
        <w:t>本职能及主要工作</w:t>
      </w:r>
      <w:bookmarkEnd w:id="15"/>
      <w:bookmarkEnd w:id="16"/>
    </w:p>
    <w:p>
      <w:pPr>
        <w:spacing w:line="560" w:lineRule="exact"/>
        <w:ind w:firstLine="645"/>
        <w:rPr>
          <w:rFonts w:ascii="方正楷体_GBK" w:eastAsia="方正楷体_GBK"/>
          <w:b/>
          <w:sz w:val="33"/>
          <w:szCs w:val="33"/>
        </w:rPr>
      </w:pPr>
      <w:bookmarkStart w:id="17" w:name="_Toc15378445"/>
      <w:bookmarkStart w:id="18" w:name="_Toc15377198"/>
      <w:r>
        <w:rPr>
          <w:rFonts w:ascii="方正楷体_GBK" w:eastAsia="方正楷体_GBK" w:hint="eastAsia"/>
          <w:b/>
          <w:sz w:val="33"/>
          <w:szCs w:val="33"/>
        </w:rPr>
        <w:t>（一）主要职能。</w:t>
      </w:r>
      <w:bookmarkStart w:id="19" w:name="_Toc15378446"/>
      <w:bookmarkStart w:id="20" w:name="_Toc15377199"/>
      <w:bookmarkEnd w:id="17"/>
      <w:bookmarkEnd w:id="18"/>
    </w:p>
    <w:p>
      <w:pPr>
        <w:spacing w:line="560" w:lineRule="exact"/>
        <w:ind w:firstLine="645"/>
        <w:rPr>
          <w:rFonts w:eastAsia="方正仿宋_GBK"/>
          <w:sz w:val="33"/>
          <w:szCs w:val="33"/>
        </w:rPr>
      </w:pPr>
      <w:r>
        <w:rPr>
          <w:rFonts w:eastAsia="方正仿宋_GBK" w:hint="eastAsia"/>
          <w:sz w:val="33"/>
          <w:szCs w:val="33"/>
        </w:rPr>
        <w:t>一是负责党的纪律检查工作；二是依照党的章程和其他党内法规履行监督执纪问责职责；三是负责全市监察工作；四是依照法律规定履行监督调查处置职责；五是负责组织协调全面从严治党、党风廉政建设和反腐败宣传教育工作；六是综合分析全面从严治党和反腐败情况；七是协助市委管理、监督攀枝花纪检监察学院；八是完成市委、省纪委监委交办的其他任务。</w:t>
      </w:r>
    </w:p>
    <w:p>
      <w:pPr>
        <w:spacing w:line="560" w:lineRule="exact"/>
        <w:ind w:firstLine="645"/>
        <w:rPr>
          <w:rFonts w:eastAsia="方正仿宋_GBK"/>
          <w:sz w:val="33"/>
          <w:szCs w:val="33"/>
        </w:rPr>
      </w:pPr>
      <w:r>
        <w:rPr>
          <w:rFonts w:eastAsia="方正仿宋_GBK" w:hint="eastAsia"/>
          <w:sz w:val="33"/>
          <w:szCs w:val="33"/>
        </w:rPr>
        <w:t>攀枝花市纪检监察教育培训与信息中心，承担全市纪检监察干部的培训和查办党纪政纪案件的后勤保障服务工作。</w:t>
      </w:r>
    </w:p>
    <w:p>
      <w:pPr>
        <w:spacing w:line="560" w:lineRule="exact"/>
        <w:ind w:firstLine="660"/>
        <w:rPr>
          <w:rFonts w:ascii="方正楷体_GBK" w:eastAsia="方正楷体_GBK"/>
          <w:b/>
          <w:sz w:val="33"/>
          <w:szCs w:val="33"/>
        </w:rPr>
      </w:pPr>
      <w:r>
        <w:rPr>
          <w:rFonts w:ascii="方正楷体_GBK" w:eastAsia="方正楷体_GBK" w:hint="eastAsia"/>
          <w:b/>
          <w:sz w:val="33"/>
          <w:szCs w:val="33"/>
        </w:rPr>
        <w:t>（二）</w:t>
      </w:r>
      <w:r>
        <w:rPr>
          <w:rFonts w:ascii="方正楷体_GBK" w:eastAsia="方正楷体_GBK"/>
          <w:b/>
          <w:sz w:val="33"/>
          <w:szCs w:val="33"/>
        </w:rPr>
        <w:t>2019</w:t>
      </w:r>
      <w:r>
        <w:rPr>
          <w:rFonts w:ascii="方正楷体_GBK" w:eastAsia="方正楷体_GBK" w:hint="eastAsia"/>
          <w:b/>
          <w:sz w:val="33"/>
          <w:szCs w:val="33"/>
        </w:rPr>
        <w:t>年重点工作完成情况。</w:t>
      </w:r>
      <w:bookmarkEnd w:id="19"/>
      <w:bookmarkEnd w:id="20"/>
    </w:p>
    <w:p>
      <w:pPr>
        <w:spacing w:line="560" w:lineRule="exact"/>
        <w:ind w:firstLine="675"/>
        <w:rPr>
          <w:rFonts w:eastAsia="方正仿宋_GBK"/>
          <w:sz w:val="33"/>
          <w:szCs w:val="33"/>
        </w:rPr>
      </w:pPr>
      <w:r>
        <w:rPr>
          <w:rFonts w:eastAsia="方正仿宋_GBK"/>
          <w:sz w:val="33"/>
          <w:szCs w:val="33"/>
        </w:rPr>
        <w:t>2019</w:t>
      </w:r>
      <w:r>
        <w:rPr>
          <w:rFonts w:eastAsia="方正仿宋_GBK" w:hint="eastAsia"/>
          <w:sz w:val="33"/>
          <w:szCs w:val="33"/>
        </w:rPr>
        <w:t>年，市委坚定以习近平新时代中国特色社会主义思想为指导，全面落实新时代党的建设总要求，坚定不移推进全面从严治党，巩固发展反腐败斗争压倒性胜利，全市政治生态发生可喜变化、呈现新气象。全市各级纪检监察机关坚持稳中求进、实事求是、依规依纪依法，全面补短板、强弱项、提质效，不断强化日常监督，保持正风反腐高压态势，党风廉政建设社会评价位居全省第</w:t>
      </w:r>
      <w:r>
        <w:rPr>
          <w:rFonts w:eastAsia="方正仿宋_GBK"/>
          <w:sz w:val="33"/>
          <w:szCs w:val="33"/>
        </w:rPr>
        <w:t>3</w:t>
      </w:r>
      <w:r>
        <w:rPr>
          <w:rFonts w:eastAsia="方正仿宋_GBK" w:hint="eastAsia"/>
          <w:sz w:val="33"/>
          <w:szCs w:val="33"/>
        </w:rPr>
        <w:t>，连续</w:t>
      </w:r>
      <w:r>
        <w:rPr>
          <w:rFonts w:eastAsia="方正仿宋_GBK"/>
          <w:sz w:val="33"/>
          <w:szCs w:val="33"/>
        </w:rPr>
        <w:t>4</w:t>
      </w:r>
      <w:r>
        <w:rPr>
          <w:rFonts w:eastAsia="方正仿宋_GBK" w:hint="eastAsia"/>
          <w:sz w:val="33"/>
          <w:szCs w:val="33"/>
        </w:rPr>
        <w:t>年稳居全省前列，纪检监察工作取得新进展、新成效。</w:t>
      </w:r>
    </w:p>
    <w:p>
      <w:pPr>
        <w:pStyle w:val="15"/>
        <w:spacing w:beforeLines="0" w:before="30" w:line="560" w:lineRule="exact"/>
        <w:ind w:firstLine="720"/>
        <w:rPr>
          <w:rFonts w:ascii="Times New Roman" w:eastAsia="方正仿宋_GBK" w:hAnsi="Times New Roman"/>
          <w:kern w:val="2"/>
          <w:sz w:val="33"/>
          <w:szCs w:val="33"/>
        </w:rPr>
      </w:pPr>
      <w:r>
        <w:rPr>
          <w:rFonts w:ascii="Times New Roman" w:eastAsia="方正仿宋_GBK" w:hAnsi="Times New Roman"/>
          <w:kern w:val="2"/>
          <w:sz w:val="33"/>
          <w:szCs w:val="33"/>
        </w:rPr>
        <w:t>1.</w:t>
      </w:r>
      <w:r>
        <w:rPr>
          <w:rFonts w:ascii="Times New Roman" w:eastAsia="方正仿宋_GBK" w:hAnsi="Times New Roman" w:hint="eastAsia"/>
          <w:kern w:val="2"/>
          <w:sz w:val="33"/>
          <w:szCs w:val="33"/>
        </w:rPr>
        <w:t>加强党的政治建设，践行</w:t>
      </w:r>
      <w:r>
        <w:rPr>
          <w:rFonts w:ascii="Times New Roman" w:eastAsia="方正仿宋_GBK" w:hAnsi="Times New Roman"/>
          <w:kern w:val="2"/>
          <w:sz w:val="33"/>
          <w:szCs w:val="33"/>
        </w:rPr>
        <w:t>“</w:t>
      </w:r>
      <w:r>
        <w:rPr>
          <w:rFonts w:ascii="Times New Roman" w:eastAsia="方正仿宋_GBK" w:hAnsi="Times New Roman" w:hint="eastAsia"/>
          <w:kern w:val="2"/>
          <w:sz w:val="33"/>
          <w:szCs w:val="33"/>
        </w:rPr>
        <w:t>两个维护</w:t>
      </w:r>
      <w:r>
        <w:rPr>
          <w:rFonts w:ascii="Times New Roman" w:eastAsia="方正仿宋_GBK" w:hAnsi="Times New Roman"/>
          <w:kern w:val="2"/>
          <w:sz w:val="33"/>
          <w:szCs w:val="33"/>
        </w:rPr>
        <w:t>”</w:t>
      </w:r>
      <w:r>
        <w:rPr>
          <w:rFonts w:ascii="Times New Roman" w:eastAsia="方正仿宋_GBK" w:hAnsi="Times New Roman" w:hint="eastAsia"/>
          <w:kern w:val="2"/>
          <w:sz w:val="33"/>
          <w:szCs w:val="33"/>
        </w:rPr>
        <w:t>更加有力</w:t>
      </w:r>
    </w:p>
    <w:p>
      <w:pPr>
        <w:spacing w:line="560" w:lineRule="exact"/>
        <w:ind w:firstLineChars="200" w:firstLine="660"/>
        <w:rPr>
          <w:rFonts w:eastAsia="方正仿宋_GBK"/>
          <w:sz w:val="33"/>
          <w:szCs w:val="33"/>
        </w:rPr>
      </w:pPr>
      <w:r>
        <w:rPr>
          <w:rFonts w:eastAsia="方正仿宋_GBK" w:hint="eastAsia"/>
          <w:sz w:val="33"/>
          <w:szCs w:val="33"/>
        </w:rPr>
        <w:t>坚持用习近平新时代中国特色社会主义思想武装头脑，召开市纪委常委会</w:t>
      </w:r>
      <w:r>
        <w:rPr>
          <w:rFonts w:eastAsia="方正仿宋_GBK"/>
          <w:sz w:val="33"/>
          <w:szCs w:val="33"/>
        </w:rPr>
        <w:t>38</w:t>
      </w:r>
      <w:r>
        <w:rPr>
          <w:rFonts w:eastAsia="方正仿宋_GBK" w:hint="eastAsia"/>
          <w:sz w:val="33"/>
          <w:szCs w:val="33"/>
        </w:rPr>
        <w:t>次，理论中心组学习</w:t>
      </w:r>
      <w:r>
        <w:rPr>
          <w:rFonts w:eastAsia="方正仿宋_GBK"/>
          <w:sz w:val="33"/>
          <w:szCs w:val="33"/>
        </w:rPr>
        <w:t>23</w:t>
      </w:r>
      <w:r>
        <w:rPr>
          <w:rFonts w:eastAsia="方正仿宋_GBK" w:hint="eastAsia"/>
          <w:sz w:val="33"/>
          <w:szCs w:val="33"/>
        </w:rPr>
        <w:t>次，不断在学懂弄通做实中增强</w:t>
      </w:r>
      <w:r>
        <w:rPr>
          <w:rFonts w:eastAsia="方正仿宋_GBK"/>
          <w:sz w:val="33"/>
          <w:szCs w:val="33"/>
        </w:rPr>
        <w:t>“</w:t>
      </w:r>
      <w:r>
        <w:rPr>
          <w:rFonts w:eastAsia="方正仿宋_GBK" w:hint="eastAsia"/>
          <w:sz w:val="33"/>
          <w:szCs w:val="33"/>
        </w:rPr>
        <w:t>两个维护</w:t>
      </w:r>
      <w:r>
        <w:rPr>
          <w:rFonts w:eastAsia="方正仿宋_GBK"/>
          <w:sz w:val="33"/>
          <w:szCs w:val="33"/>
        </w:rPr>
        <w:t>”</w:t>
      </w:r>
      <w:r>
        <w:rPr>
          <w:rFonts w:eastAsia="方正仿宋_GBK" w:hint="eastAsia"/>
          <w:sz w:val="33"/>
          <w:szCs w:val="33"/>
        </w:rPr>
        <w:t>的思想自觉、政治自觉和行动自觉。高标准开展</w:t>
      </w:r>
      <w:r>
        <w:rPr>
          <w:rFonts w:eastAsia="方正仿宋_GBK"/>
          <w:sz w:val="33"/>
          <w:szCs w:val="33"/>
        </w:rPr>
        <w:t>“</w:t>
      </w:r>
      <w:r>
        <w:rPr>
          <w:rFonts w:eastAsia="方正仿宋_GBK" w:hint="eastAsia"/>
          <w:sz w:val="33"/>
          <w:szCs w:val="33"/>
        </w:rPr>
        <w:t>不忘初心、牢记使命</w:t>
      </w:r>
      <w:r>
        <w:rPr>
          <w:rFonts w:eastAsia="方正仿宋_GBK"/>
          <w:sz w:val="33"/>
          <w:szCs w:val="33"/>
        </w:rPr>
        <w:t>”</w:t>
      </w:r>
      <w:r>
        <w:rPr>
          <w:rFonts w:eastAsia="方正仿宋_GBK" w:hint="eastAsia"/>
          <w:sz w:val="33"/>
          <w:szCs w:val="33"/>
        </w:rPr>
        <w:t>主题教育，坚持规定动作做到位、自选动作有特色，创新开展接受一次警示教育、举办一次廉政论坛、攻克一批专案等</w:t>
      </w:r>
      <w:r>
        <w:rPr>
          <w:rFonts w:eastAsia="方正仿宋_GBK"/>
          <w:sz w:val="33"/>
          <w:szCs w:val="33"/>
        </w:rPr>
        <w:t>“</w:t>
      </w:r>
      <w:r>
        <w:rPr>
          <w:rFonts w:eastAsia="方正仿宋_GBK" w:hint="eastAsia"/>
          <w:sz w:val="33"/>
          <w:szCs w:val="33"/>
        </w:rPr>
        <w:t>十个一活动</w:t>
      </w:r>
      <w:r>
        <w:rPr>
          <w:rFonts w:eastAsia="方正仿宋_GBK"/>
          <w:sz w:val="33"/>
          <w:szCs w:val="33"/>
        </w:rPr>
        <w:t>”</w:t>
      </w:r>
      <w:r>
        <w:rPr>
          <w:rFonts w:eastAsia="方正仿宋_GBK" w:hint="eastAsia"/>
          <w:sz w:val="33"/>
          <w:szCs w:val="33"/>
        </w:rPr>
        <w:t>，推动主题教育取得实实在在的成效。认真落实双重领导体制要求，严格执行请示报告制度，向省纪委监委和市委分别书面请示报告</w:t>
      </w:r>
      <w:r>
        <w:rPr>
          <w:rFonts w:eastAsia="方正仿宋_GBK"/>
          <w:sz w:val="33"/>
          <w:szCs w:val="33"/>
        </w:rPr>
        <w:t>48</w:t>
      </w:r>
      <w:r>
        <w:rPr>
          <w:rFonts w:eastAsia="方正仿宋_GBK" w:hint="eastAsia"/>
          <w:sz w:val="33"/>
          <w:szCs w:val="33"/>
        </w:rPr>
        <w:t>次、</w:t>
      </w:r>
      <w:r>
        <w:rPr>
          <w:rFonts w:eastAsia="方正仿宋_GBK"/>
          <w:sz w:val="33"/>
          <w:szCs w:val="33"/>
        </w:rPr>
        <w:t>51</w:t>
      </w:r>
      <w:r>
        <w:rPr>
          <w:rFonts w:eastAsia="方正仿宋_GBK" w:hint="eastAsia"/>
          <w:sz w:val="33"/>
          <w:szCs w:val="33"/>
        </w:rPr>
        <w:t>次，全年提请市委常委会研究党风廉政建设相关工作</w:t>
      </w:r>
      <w:r>
        <w:rPr>
          <w:rFonts w:eastAsia="方正仿宋_GBK"/>
          <w:sz w:val="33"/>
          <w:szCs w:val="33"/>
        </w:rPr>
        <w:t>24</w:t>
      </w:r>
      <w:r>
        <w:rPr>
          <w:rFonts w:eastAsia="方正仿宋_GBK" w:hint="eastAsia"/>
          <w:sz w:val="33"/>
          <w:szCs w:val="33"/>
        </w:rPr>
        <w:t>次。</w:t>
      </w:r>
    </w:p>
    <w:p>
      <w:pPr>
        <w:spacing w:line="560" w:lineRule="exact"/>
        <w:ind w:firstLineChars="200" w:firstLine="660"/>
        <w:rPr>
          <w:rFonts w:eastAsia="方正仿宋_GBK"/>
          <w:sz w:val="33"/>
          <w:szCs w:val="33"/>
        </w:rPr>
      </w:pPr>
      <w:r>
        <w:rPr>
          <w:rFonts w:eastAsia="方正仿宋_GBK"/>
          <w:sz w:val="33"/>
          <w:szCs w:val="33"/>
        </w:rPr>
        <w:t>2.</w:t>
      </w:r>
      <w:r>
        <w:rPr>
          <w:rFonts w:eastAsia="方正仿宋_GBK" w:hint="eastAsia"/>
          <w:sz w:val="33"/>
          <w:szCs w:val="33"/>
        </w:rPr>
        <w:t>精准履行监督第一职责，政治生态不断优化</w:t>
      </w:r>
    </w:p>
    <w:p>
      <w:pPr>
        <w:spacing w:line="560" w:lineRule="exact"/>
        <w:ind w:firstLineChars="200" w:firstLine="660"/>
        <w:rPr>
          <w:rFonts w:eastAsia="方正仿宋_GBK"/>
          <w:sz w:val="33"/>
          <w:szCs w:val="33"/>
        </w:rPr>
      </w:pPr>
      <w:r>
        <w:rPr>
          <w:rFonts w:eastAsia="方正仿宋_GBK" w:hint="eastAsia"/>
          <w:sz w:val="33"/>
          <w:szCs w:val="33"/>
        </w:rPr>
        <w:t>制定市纪委监委派驻机构改革方案，完成市县两级纪委监委派驻机构组建、赋权和优化调整，稳妥推进</w:t>
      </w:r>
      <w:r>
        <w:rPr>
          <w:rFonts w:eastAsia="方正仿宋_GBK"/>
          <w:sz w:val="33"/>
          <w:szCs w:val="33"/>
        </w:rPr>
        <w:t>24</w:t>
      </w:r>
      <w:r>
        <w:rPr>
          <w:rFonts w:eastAsia="方正仿宋_GBK" w:hint="eastAsia"/>
          <w:sz w:val="33"/>
          <w:szCs w:val="33"/>
        </w:rPr>
        <w:t>家市属企事业单位纪检监察体制改革。严肃查处落实</w:t>
      </w:r>
      <w:r>
        <w:rPr>
          <w:rFonts w:eastAsia="方正仿宋_GBK"/>
          <w:sz w:val="33"/>
          <w:szCs w:val="33"/>
        </w:rPr>
        <w:t>“</w:t>
      </w:r>
      <w:r>
        <w:rPr>
          <w:rFonts w:eastAsia="方正仿宋_GBK" w:hint="eastAsia"/>
          <w:sz w:val="33"/>
          <w:szCs w:val="33"/>
        </w:rPr>
        <w:t>两个责任</w:t>
      </w:r>
      <w:r>
        <w:rPr>
          <w:rFonts w:eastAsia="方正仿宋_GBK"/>
          <w:sz w:val="33"/>
          <w:szCs w:val="33"/>
        </w:rPr>
        <w:t>”</w:t>
      </w:r>
      <w:r>
        <w:rPr>
          <w:rFonts w:eastAsia="方正仿宋_GBK" w:hint="eastAsia"/>
          <w:sz w:val="33"/>
          <w:szCs w:val="33"/>
        </w:rPr>
        <w:t>不力的党组织</w:t>
      </w:r>
      <w:r>
        <w:rPr>
          <w:rFonts w:eastAsia="方正仿宋_GBK"/>
          <w:sz w:val="33"/>
          <w:szCs w:val="33"/>
        </w:rPr>
        <w:t>4</w:t>
      </w:r>
      <w:r>
        <w:rPr>
          <w:rFonts w:eastAsia="方正仿宋_GBK" w:hint="eastAsia"/>
          <w:sz w:val="33"/>
          <w:szCs w:val="33"/>
        </w:rPr>
        <w:t>个、党员干部</w:t>
      </w:r>
      <w:r>
        <w:rPr>
          <w:rFonts w:eastAsia="方正仿宋_GBK"/>
          <w:sz w:val="33"/>
          <w:szCs w:val="33"/>
        </w:rPr>
        <w:t>8</w:t>
      </w:r>
      <w:r>
        <w:rPr>
          <w:rFonts w:eastAsia="方正仿宋_GBK" w:hint="eastAsia"/>
          <w:sz w:val="33"/>
          <w:szCs w:val="33"/>
        </w:rPr>
        <w:t>人。深入开展</w:t>
      </w:r>
      <w:r>
        <w:rPr>
          <w:rFonts w:eastAsia="方正仿宋_GBK"/>
          <w:sz w:val="33"/>
          <w:szCs w:val="33"/>
        </w:rPr>
        <w:t>“</w:t>
      </w:r>
      <w:r>
        <w:rPr>
          <w:rFonts w:eastAsia="方正仿宋_GBK" w:hint="eastAsia"/>
          <w:sz w:val="33"/>
          <w:szCs w:val="33"/>
        </w:rPr>
        <w:t>利剑除弊</w:t>
      </w:r>
      <w:r>
        <w:rPr>
          <w:rFonts w:eastAsia="方正仿宋_GBK"/>
          <w:sz w:val="33"/>
          <w:szCs w:val="33"/>
        </w:rPr>
        <w:t xml:space="preserve"> </w:t>
      </w:r>
      <w:r>
        <w:rPr>
          <w:rFonts w:eastAsia="方正仿宋_GBK" w:hint="eastAsia"/>
          <w:sz w:val="33"/>
          <w:szCs w:val="33"/>
        </w:rPr>
        <w:t>护航花城</w:t>
      </w:r>
      <w:r>
        <w:rPr>
          <w:rFonts w:eastAsia="方正仿宋_GBK"/>
          <w:sz w:val="33"/>
          <w:szCs w:val="33"/>
        </w:rPr>
        <w:t>”</w:t>
      </w:r>
      <w:r>
        <w:rPr>
          <w:rFonts w:eastAsia="方正仿宋_GBK" w:hint="eastAsia"/>
          <w:sz w:val="33"/>
          <w:szCs w:val="33"/>
        </w:rPr>
        <w:t>专项行动，立案</w:t>
      </w:r>
      <w:r>
        <w:rPr>
          <w:rFonts w:eastAsia="方正仿宋_GBK"/>
          <w:sz w:val="33"/>
          <w:szCs w:val="33"/>
        </w:rPr>
        <w:t>152</w:t>
      </w:r>
      <w:r>
        <w:rPr>
          <w:rFonts w:eastAsia="方正仿宋_GBK" w:hint="eastAsia"/>
          <w:sz w:val="33"/>
          <w:szCs w:val="33"/>
        </w:rPr>
        <w:t>件，处分</w:t>
      </w:r>
      <w:r>
        <w:rPr>
          <w:rFonts w:eastAsia="方正仿宋_GBK"/>
          <w:sz w:val="33"/>
          <w:szCs w:val="33"/>
        </w:rPr>
        <w:t>97</w:t>
      </w:r>
      <w:r>
        <w:rPr>
          <w:rFonts w:eastAsia="方正仿宋_GBK" w:hint="eastAsia"/>
          <w:sz w:val="33"/>
          <w:szCs w:val="33"/>
        </w:rPr>
        <w:t>人，通报曝光</w:t>
      </w:r>
      <w:r>
        <w:rPr>
          <w:rFonts w:eastAsia="方正仿宋_GBK"/>
          <w:sz w:val="33"/>
          <w:szCs w:val="33"/>
        </w:rPr>
        <w:t>19</w:t>
      </w:r>
      <w:r>
        <w:rPr>
          <w:rFonts w:eastAsia="方正仿宋_GBK" w:hint="eastAsia"/>
          <w:sz w:val="33"/>
          <w:szCs w:val="33"/>
        </w:rPr>
        <w:t>件</w:t>
      </w:r>
      <w:r>
        <w:rPr>
          <w:rFonts w:eastAsia="方正仿宋_GBK"/>
          <w:sz w:val="33"/>
          <w:szCs w:val="33"/>
        </w:rPr>
        <w:t>21</w:t>
      </w:r>
      <w:r>
        <w:rPr>
          <w:rFonts w:eastAsia="方正仿宋_GBK" w:hint="eastAsia"/>
          <w:sz w:val="33"/>
          <w:szCs w:val="33"/>
        </w:rPr>
        <w:t>人。运用</w:t>
      </w:r>
      <w:r>
        <w:rPr>
          <w:rFonts w:eastAsia="方正仿宋_GBK"/>
          <w:sz w:val="33"/>
          <w:szCs w:val="33"/>
        </w:rPr>
        <w:t>“</w:t>
      </w:r>
      <w:r>
        <w:rPr>
          <w:rFonts w:eastAsia="方正仿宋_GBK" w:hint="eastAsia"/>
          <w:sz w:val="33"/>
          <w:szCs w:val="33"/>
        </w:rPr>
        <w:t>四种形态</w:t>
      </w:r>
      <w:r>
        <w:rPr>
          <w:rFonts w:eastAsia="方正仿宋_GBK"/>
          <w:sz w:val="33"/>
          <w:szCs w:val="33"/>
        </w:rPr>
        <w:t>”</w:t>
      </w:r>
      <w:r>
        <w:rPr>
          <w:rFonts w:eastAsia="方正仿宋_GBK" w:hint="eastAsia"/>
          <w:sz w:val="33"/>
          <w:szCs w:val="33"/>
        </w:rPr>
        <w:t>处理</w:t>
      </w:r>
      <w:r>
        <w:rPr>
          <w:rFonts w:eastAsia="方正仿宋_GBK"/>
          <w:sz w:val="33"/>
          <w:szCs w:val="33"/>
        </w:rPr>
        <w:t>955</w:t>
      </w:r>
      <w:r>
        <w:rPr>
          <w:rFonts w:eastAsia="方正仿宋_GBK" w:hint="eastAsia"/>
          <w:sz w:val="33"/>
          <w:szCs w:val="33"/>
        </w:rPr>
        <w:t>人次，各形态占比分别为</w:t>
      </w:r>
      <w:r>
        <w:rPr>
          <w:rFonts w:eastAsia="方正仿宋_GBK"/>
          <w:sz w:val="33"/>
          <w:szCs w:val="33"/>
        </w:rPr>
        <w:t>49.2%</w:t>
      </w:r>
      <w:r>
        <w:rPr>
          <w:rFonts w:eastAsia="方正仿宋_GBK" w:hint="eastAsia"/>
          <w:sz w:val="33"/>
          <w:szCs w:val="33"/>
        </w:rPr>
        <w:t>、</w:t>
      </w:r>
      <w:r>
        <w:rPr>
          <w:rFonts w:eastAsia="方正仿宋_GBK"/>
          <w:sz w:val="33"/>
          <w:szCs w:val="33"/>
        </w:rPr>
        <w:t>36.3%</w:t>
      </w:r>
      <w:r>
        <w:rPr>
          <w:rFonts w:eastAsia="方正仿宋_GBK" w:hint="eastAsia"/>
          <w:sz w:val="33"/>
          <w:szCs w:val="33"/>
        </w:rPr>
        <w:t>、</w:t>
      </w:r>
      <w:r>
        <w:rPr>
          <w:rFonts w:eastAsia="方正仿宋_GBK"/>
          <w:sz w:val="33"/>
          <w:szCs w:val="33"/>
        </w:rPr>
        <w:t>7.4%</w:t>
      </w:r>
      <w:r>
        <w:rPr>
          <w:rFonts w:eastAsia="方正仿宋_GBK" w:hint="eastAsia"/>
          <w:sz w:val="33"/>
          <w:szCs w:val="33"/>
        </w:rPr>
        <w:t>、</w:t>
      </w:r>
      <w:r>
        <w:rPr>
          <w:rFonts w:eastAsia="方正仿宋_GBK"/>
          <w:sz w:val="33"/>
          <w:szCs w:val="33"/>
        </w:rPr>
        <w:t>7.1%</w:t>
      </w:r>
      <w:r>
        <w:rPr>
          <w:rFonts w:eastAsia="方正仿宋_GBK" w:hint="eastAsia"/>
          <w:sz w:val="33"/>
          <w:szCs w:val="33"/>
        </w:rPr>
        <w:t>。开展问题线索</w:t>
      </w:r>
      <w:r>
        <w:rPr>
          <w:rFonts w:eastAsia="方正仿宋_GBK"/>
          <w:sz w:val="33"/>
          <w:szCs w:val="33"/>
        </w:rPr>
        <w:t>“</w:t>
      </w:r>
      <w:r>
        <w:rPr>
          <w:rFonts w:eastAsia="方正仿宋_GBK" w:hint="eastAsia"/>
          <w:sz w:val="33"/>
          <w:szCs w:val="33"/>
        </w:rPr>
        <w:t>大起底</w:t>
      </w:r>
      <w:r>
        <w:rPr>
          <w:rFonts w:eastAsia="方正仿宋_GBK"/>
          <w:sz w:val="33"/>
          <w:szCs w:val="33"/>
        </w:rPr>
        <w:t>”</w:t>
      </w:r>
      <w:r>
        <w:rPr>
          <w:rFonts w:eastAsia="方正仿宋_GBK" w:hint="eastAsia"/>
          <w:sz w:val="33"/>
          <w:szCs w:val="33"/>
        </w:rPr>
        <w:t>、处置工作</w:t>
      </w:r>
      <w:r>
        <w:rPr>
          <w:rFonts w:eastAsia="方正仿宋_GBK"/>
          <w:sz w:val="33"/>
          <w:szCs w:val="33"/>
        </w:rPr>
        <w:t>“</w:t>
      </w:r>
      <w:r>
        <w:rPr>
          <w:rFonts w:eastAsia="方正仿宋_GBK" w:hint="eastAsia"/>
          <w:sz w:val="33"/>
          <w:szCs w:val="33"/>
        </w:rPr>
        <w:t>回头看</w:t>
      </w:r>
      <w:r>
        <w:rPr>
          <w:rFonts w:eastAsia="方正仿宋_GBK"/>
          <w:sz w:val="33"/>
          <w:szCs w:val="33"/>
        </w:rPr>
        <w:t>”</w:t>
      </w:r>
      <w:r>
        <w:rPr>
          <w:rFonts w:eastAsia="方正仿宋_GBK" w:hint="eastAsia"/>
          <w:sz w:val="33"/>
          <w:szCs w:val="33"/>
        </w:rPr>
        <w:t>，清理问题线索</w:t>
      </w:r>
      <w:r>
        <w:rPr>
          <w:rFonts w:eastAsia="方正仿宋_GBK"/>
          <w:sz w:val="33"/>
          <w:szCs w:val="33"/>
        </w:rPr>
        <w:t>5300</w:t>
      </w:r>
      <w:r>
        <w:rPr>
          <w:rFonts w:eastAsia="方正仿宋_GBK" w:hint="eastAsia"/>
          <w:sz w:val="33"/>
          <w:szCs w:val="33"/>
        </w:rPr>
        <w:t>余件。开展选人用人问题专项整治，出具党风廉政意见</w:t>
      </w:r>
      <w:r>
        <w:rPr>
          <w:rFonts w:eastAsia="方正仿宋_GBK"/>
          <w:sz w:val="33"/>
          <w:szCs w:val="33"/>
        </w:rPr>
        <w:t>1343</w:t>
      </w:r>
      <w:r>
        <w:rPr>
          <w:rFonts w:eastAsia="方正仿宋_GBK" w:hint="eastAsia"/>
          <w:sz w:val="33"/>
          <w:szCs w:val="33"/>
        </w:rPr>
        <w:t>人次，否决或暂缓</w:t>
      </w:r>
      <w:r>
        <w:rPr>
          <w:rFonts w:eastAsia="方正仿宋_GBK"/>
          <w:sz w:val="33"/>
          <w:szCs w:val="33"/>
        </w:rPr>
        <w:t>15</w:t>
      </w:r>
      <w:r>
        <w:rPr>
          <w:rFonts w:eastAsia="方正仿宋_GBK" w:hint="eastAsia"/>
          <w:sz w:val="33"/>
          <w:szCs w:val="33"/>
        </w:rPr>
        <w:t>人。</w:t>
      </w:r>
    </w:p>
    <w:p>
      <w:pPr>
        <w:spacing w:line="560" w:lineRule="exact"/>
        <w:ind w:firstLineChars="200" w:firstLine="660"/>
        <w:rPr>
          <w:rFonts w:eastAsia="方正仿宋_GBK"/>
          <w:sz w:val="33"/>
          <w:szCs w:val="33"/>
        </w:rPr>
      </w:pPr>
      <w:r>
        <w:rPr>
          <w:rFonts w:eastAsia="方正仿宋_GBK"/>
          <w:sz w:val="33"/>
          <w:szCs w:val="33"/>
        </w:rPr>
        <w:t>3.</w:t>
      </w:r>
      <w:r>
        <w:rPr>
          <w:rFonts w:eastAsia="方正仿宋_GBK" w:hint="eastAsia"/>
          <w:sz w:val="33"/>
          <w:szCs w:val="33"/>
        </w:rPr>
        <w:t>持续正风肃纪，作风建设成果有效巩固</w:t>
      </w:r>
    </w:p>
    <w:p>
      <w:pPr>
        <w:spacing w:line="560" w:lineRule="exact"/>
        <w:ind w:firstLineChars="200" w:firstLine="660"/>
        <w:rPr>
          <w:rFonts w:eastAsia="方正仿宋_GBK"/>
          <w:sz w:val="33"/>
          <w:szCs w:val="33"/>
        </w:rPr>
      </w:pPr>
      <w:r>
        <w:rPr>
          <w:rFonts w:eastAsia="方正仿宋_GBK" w:hint="eastAsia"/>
          <w:sz w:val="33"/>
          <w:szCs w:val="33"/>
        </w:rPr>
        <w:t>查处违反中央八项规定精神问题</w:t>
      </w:r>
      <w:r>
        <w:rPr>
          <w:rFonts w:eastAsia="方正仿宋_GBK"/>
          <w:sz w:val="33"/>
          <w:szCs w:val="33"/>
        </w:rPr>
        <w:t>33</w:t>
      </w:r>
      <w:r>
        <w:rPr>
          <w:rFonts w:eastAsia="方正仿宋_GBK" w:hint="eastAsia"/>
          <w:sz w:val="33"/>
          <w:szCs w:val="33"/>
        </w:rPr>
        <w:t>件</w:t>
      </w:r>
      <w:r>
        <w:rPr>
          <w:rFonts w:eastAsia="方正仿宋_GBK"/>
          <w:sz w:val="33"/>
          <w:szCs w:val="33"/>
        </w:rPr>
        <w:t>44</w:t>
      </w:r>
      <w:r>
        <w:rPr>
          <w:rFonts w:eastAsia="方正仿宋_GBK" w:hint="eastAsia"/>
          <w:sz w:val="33"/>
          <w:szCs w:val="33"/>
        </w:rPr>
        <w:t>人。查处形式主义、官僚主义问题</w:t>
      </w:r>
      <w:r>
        <w:rPr>
          <w:rFonts w:eastAsia="方正仿宋_GBK"/>
          <w:sz w:val="33"/>
          <w:szCs w:val="33"/>
        </w:rPr>
        <w:t>19</w:t>
      </w:r>
      <w:r>
        <w:rPr>
          <w:rFonts w:eastAsia="方正仿宋_GBK" w:hint="eastAsia"/>
          <w:sz w:val="33"/>
          <w:szCs w:val="33"/>
        </w:rPr>
        <w:t>件</w:t>
      </w:r>
      <w:r>
        <w:rPr>
          <w:rFonts w:eastAsia="方正仿宋_GBK"/>
          <w:sz w:val="33"/>
          <w:szCs w:val="33"/>
        </w:rPr>
        <w:t>33</w:t>
      </w:r>
      <w:r>
        <w:rPr>
          <w:rFonts w:eastAsia="方正仿宋_GBK" w:hint="eastAsia"/>
          <w:sz w:val="33"/>
          <w:szCs w:val="33"/>
        </w:rPr>
        <w:t>人，通报曝光典型案例</w:t>
      </w:r>
      <w:r>
        <w:rPr>
          <w:rFonts w:eastAsia="方正仿宋_GBK"/>
          <w:sz w:val="33"/>
          <w:szCs w:val="33"/>
        </w:rPr>
        <w:t>8</w:t>
      </w:r>
      <w:r>
        <w:rPr>
          <w:rFonts w:eastAsia="方正仿宋_GBK" w:hint="eastAsia"/>
          <w:sz w:val="33"/>
          <w:szCs w:val="33"/>
        </w:rPr>
        <w:t>件</w:t>
      </w:r>
      <w:r>
        <w:rPr>
          <w:rFonts w:eastAsia="方正仿宋_GBK"/>
          <w:sz w:val="33"/>
          <w:szCs w:val="33"/>
        </w:rPr>
        <w:t>14</w:t>
      </w:r>
      <w:r>
        <w:rPr>
          <w:rFonts w:eastAsia="方正仿宋_GBK" w:hint="eastAsia"/>
          <w:sz w:val="33"/>
          <w:szCs w:val="33"/>
        </w:rPr>
        <w:t>人。查处党员干部</w:t>
      </w:r>
      <w:r>
        <w:rPr>
          <w:rFonts w:eastAsia="方正仿宋_GBK"/>
          <w:sz w:val="33"/>
          <w:szCs w:val="33"/>
        </w:rPr>
        <w:t>“</w:t>
      </w:r>
      <w:r>
        <w:rPr>
          <w:rFonts w:eastAsia="方正仿宋_GBK" w:hint="eastAsia"/>
          <w:sz w:val="33"/>
          <w:szCs w:val="33"/>
        </w:rPr>
        <w:t>赌博敛财</w:t>
      </w:r>
      <w:r>
        <w:rPr>
          <w:rFonts w:eastAsia="方正仿宋_GBK"/>
          <w:sz w:val="33"/>
          <w:szCs w:val="33"/>
        </w:rPr>
        <w:t>”</w:t>
      </w:r>
      <w:r>
        <w:rPr>
          <w:rFonts w:eastAsia="方正仿宋_GBK" w:hint="eastAsia"/>
          <w:sz w:val="33"/>
          <w:szCs w:val="33"/>
        </w:rPr>
        <w:t>以及利用地方名贵特产谋取私利问题</w:t>
      </w:r>
      <w:r>
        <w:rPr>
          <w:rFonts w:eastAsia="方正仿宋_GBK"/>
          <w:sz w:val="33"/>
          <w:szCs w:val="33"/>
        </w:rPr>
        <w:t>22</w:t>
      </w:r>
      <w:r>
        <w:rPr>
          <w:rFonts w:eastAsia="方正仿宋_GBK" w:hint="eastAsia"/>
          <w:sz w:val="33"/>
          <w:szCs w:val="33"/>
        </w:rPr>
        <w:t>件</w:t>
      </w:r>
      <w:r>
        <w:rPr>
          <w:rFonts w:eastAsia="方正仿宋_GBK"/>
          <w:sz w:val="33"/>
          <w:szCs w:val="33"/>
        </w:rPr>
        <w:t>22</w:t>
      </w:r>
      <w:r>
        <w:rPr>
          <w:rFonts w:eastAsia="方正仿宋_GBK" w:hint="eastAsia"/>
          <w:sz w:val="33"/>
          <w:szCs w:val="33"/>
        </w:rPr>
        <w:t>人。查处群众身边不正之风和腐败问题</w:t>
      </w:r>
      <w:r>
        <w:rPr>
          <w:rFonts w:eastAsia="方正仿宋_GBK"/>
          <w:sz w:val="33"/>
          <w:szCs w:val="33"/>
        </w:rPr>
        <w:t>106</w:t>
      </w:r>
      <w:r>
        <w:rPr>
          <w:rFonts w:eastAsia="方正仿宋_GBK" w:hint="eastAsia"/>
          <w:sz w:val="33"/>
          <w:szCs w:val="33"/>
        </w:rPr>
        <w:t>件</w:t>
      </w:r>
      <w:r>
        <w:rPr>
          <w:rFonts w:eastAsia="方正仿宋_GBK"/>
          <w:sz w:val="33"/>
          <w:szCs w:val="33"/>
        </w:rPr>
        <w:t>124</w:t>
      </w:r>
      <w:r>
        <w:rPr>
          <w:rFonts w:eastAsia="方正仿宋_GBK" w:hint="eastAsia"/>
          <w:sz w:val="33"/>
          <w:szCs w:val="33"/>
        </w:rPr>
        <w:t>人，实现</w:t>
      </w:r>
      <w:r>
        <w:rPr>
          <w:rFonts w:eastAsia="方正仿宋_GBK"/>
          <w:sz w:val="33"/>
          <w:szCs w:val="33"/>
        </w:rPr>
        <w:t>69</w:t>
      </w:r>
      <w:r>
        <w:rPr>
          <w:rFonts w:eastAsia="方正仿宋_GBK" w:hint="eastAsia"/>
          <w:sz w:val="33"/>
          <w:szCs w:val="33"/>
        </w:rPr>
        <w:t>类</w:t>
      </w:r>
      <w:r>
        <w:rPr>
          <w:rFonts w:eastAsia="方正仿宋_GBK"/>
          <w:sz w:val="33"/>
          <w:szCs w:val="33"/>
        </w:rPr>
        <w:t>89</w:t>
      </w:r>
      <w:r>
        <w:rPr>
          <w:rFonts w:eastAsia="方正仿宋_GBK" w:hint="eastAsia"/>
          <w:sz w:val="33"/>
          <w:szCs w:val="33"/>
        </w:rPr>
        <w:t>小项惠民惠农财政补贴资金</w:t>
      </w:r>
      <w:r>
        <w:rPr>
          <w:rFonts w:eastAsia="方正仿宋_GBK"/>
          <w:sz w:val="33"/>
          <w:szCs w:val="33"/>
        </w:rPr>
        <w:t>“</w:t>
      </w:r>
      <w:r>
        <w:rPr>
          <w:rFonts w:eastAsia="方正仿宋_GBK" w:hint="eastAsia"/>
          <w:sz w:val="33"/>
          <w:szCs w:val="33"/>
        </w:rPr>
        <w:t>一卡统</w:t>
      </w:r>
      <w:r>
        <w:rPr>
          <w:rFonts w:eastAsia="方正仿宋_GBK"/>
          <w:sz w:val="33"/>
          <w:szCs w:val="33"/>
        </w:rPr>
        <w:t>”</w:t>
      </w:r>
      <w:r>
        <w:rPr>
          <w:rFonts w:eastAsia="方正仿宋_GBK" w:hint="eastAsia"/>
          <w:sz w:val="33"/>
          <w:szCs w:val="33"/>
        </w:rPr>
        <w:t>。</w:t>
      </w:r>
    </w:p>
    <w:p>
      <w:pPr>
        <w:adjustRightInd w:val="0"/>
        <w:snapToGrid w:val="0"/>
        <w:spacing w:line="560" w:lineRule="exact"/>
        <w:ind w:firstLineChars="196" w:firstLine="647"/>
        <w:rPr>
          <w:rFonts w:eastAsia="方正仿宋_GBK"/>
          <w:sz w:val="33"/>
          <w:szCs w:val="33"/>
        </w:rPr>
      </w:pPr>
      <w:r>
        <w:rPr>
          <w:rFonts w:eastAsia="方正仿宋_GBK"/>
          <w:sz w:val="33"/>
          <w:szCs w:val="33"/>
        </w:rPr>
        <w:t>4.</w:t>
      </w:r>
      <w:r>
        <w:rPr>
          <w:rFonts w:eastAsia="方正仿宋_GBK" w:hint="eastAsia"/>
          <w:sz w:val="33"/>
          <w:szCs w:val="33"/>
        </w:rPr>
        <w:t>坚持动真碰硬，扫黑除恶专项斗争深入推进</w:t>
      </w:r>
    </w:p>
    <w:p>
      <w:pPr>
        <w:adjustRightInd w:val="0"/>
        <w:snapToGrid w:val="0"/>
        <w:spacing w:line="560" w:lineRule="exact"/>
        <w:ind w:firstLineChars="196" w:firstLine="647"/>
        <w:rPr>
          <w:rFonts w:eastAsia="方正仿宋_GBK"/>
          <w:sz w:val="33"/>
          <w:szCs w:val="33"/>
        </w:rPr>
      </w:pPr>
      <w:r>
        <w:rPr>
          <w:rFonts w:eastAsia="方正仿宋_GBK" w:hint="eastAsia"/>
          <w:sz w:val="33"/>
          <w:szCs w:val="33"/>
        </w:rPr>
        <w:t>与政法机关建立线索排查、协同办案、</w:t>
      </w:r>
      <w:r>
        <w:rPr>
          <w:rFonts w:eastAsia="方正仿宋_GBK"/>
          <w:sz w:val="33"/>
          <w:szCs w:val="33"/>
        </w:rPr>
        <w:t>“</w:t>
      </w:r>
      <w:r>
        <w:rPr>
          <w:rFonts w:eastAsia="方正仿宋_GBK" w:hint="eastAsia"/>
          <w:sz w:val="33"/>
          <w:szCs w:val="33"/>
        </w:rPr>
        <w:t>打伞破网</w:t>
      </w:r>
      <w:r>
        <w:rPr>
          <w:rFonts w:eastAsia="方正仿宋_GBK"/>
          <w:sz w:val="33"/>
          <w:szCs w:val="33"/>
        </w:rPr>
        <w:t>”</w:t>
      </w:r>
      <w:r>
        <w:rPr>
          <w:rFonts w:eastAsia="方正仿宋_GBK" w:hint="eastAsia"/>
          <w:sz w:val="33"/>
          <w:szCs w:val="33"/>
        </w:rPr>
        <w:t>等</w:t>
      </w:r>
      <w:r>
        <w:rPr>
          <w:rFonts w:eastAsia="方正仿宋_GBK"/>
          <w:sz w:val="33"/>
          <w:szCs w:val="33"/>
        </w:rPr>
        <w:t>7</w:t>
      </w:r>
      <w:r>
        <w:rPr>
          <w:rFonts w:eastAsia="方正仿宋_GBK" w:hint="eastAsia"/>
          <w:sz w:val="33"/>
          <w:szCs w:val="33"/>
        </w:rPr>
        <w:t>项工作机制，深挖彻查</w:t>
      </w:r>
      <w:r>
        <w:rPr>
          <w:rFonts w:eastAsia="方正仿宋_GBK"/>
          <w:sz w:val="33"/>
          <w:szCs w:val="33"/>
        </w:rPr>
        <w:t>“</w:t>
      </w:r>
      <w:r>
        <w:rPr>
          <w:rFonts w:eastAsia="方正仿宋_GBK" w:hint="eastAsia"/>
          <w:sz w:val="33"/>
          <w:szCs w:val="33"/>
        </w:rPr>
        <w:t>保护伞</w:t>
      </w:r>
      <w:r>
        <w:rPr>
          <w:rFonts w:eastAsia="方正仿宋_GBK"/>
          <w:sz w:val="33"/>
          <w:szCs w:val="33"/>
        </w:rPr>
        <w:t>”</w:t>
      </w:r>
      <w:r>
        <w:rPr>
          <w:rFonts w:eastAsia="方正仿宋_GBK" w:hint="eastAsia"/>
          <w:sz w:val="33"/>
          <w:szCs w:val="33"/>
        </w:rPr>
        <w:t>，对</w:t>
      </w:r>
      <w:r>
        <w:rPr>
          <w:rFonts w:eastAsia="方正仿宋_GBK"/>
          <w:sz w:val="33"/>
          <w:szCs w:val="33"/>
        </w:rPr>
        <w:t>“</w:t>
      </w:r>
      <w:r>
        <w:rPr>
          <w:rFonts w:eastAsia="方正仿宋_GBK" w:hint="eastAsia"/>
          <w:sz w:val="33"/>
          <w:szCs w:val="33"/>
        </w:rPr>
        <w:t>打伞破网</w:t>
      </w:r>
      <w:r>
        <w:rPr>
          <w:rFonts w:eastAsia="方正仿宋_GBK"/>
          <w:sz w:val="33"/>
          <w:szCs w:val="33"/>
        </w:rPr>
        <w:t>”</w:t>
      </w:r>
      <w:r>
        <w:rPr>
          <w:rFonts w:eastAsia="方正仿宋_GBK" w:hint="eastAsia"/>
          <w:sz w:val="33"/>
          <w:szCs w:val="33"/>
        </w:rPr>
        <w:t>工作滞后的县（区）纪委监委进行约谈，对开展专项斗争工作不力的严肃追责问责，全市共收到涉黑涉恶腐败和</w:t>
      </w:r>
      <w:r>
        <w:rPr>
          <w:rFonts w:eastAsia="方正仿宋_GBK"/>
          <w:sz w:val="33"/>
          <w:szCs w:val="33"/>
        </w:rPr>
        <w:t>“</w:t>
      </w:r>
      <w:r>
        <w:rPr>
          <w:rFonts w:eastAsia="方正仿宋_GBK" w:hint="eastAsia"/>
          <w:sz w:val="33"/>
          <w:szCs w:val="33"/>
        </w:rPr>
        <w:t>保护伞</w:t>
      </w:r>
      <w:r>
        <w:rPr>
          <w:rFonts w:eastAsia="方正仿宋_GBK"/>
          <w:sz w:val="33"/>
          <w:szCs w:val="33"/>
        </w:rPr>
        <w:t>”</w:t>
      </w:r>
      <w:r>
        <w:rPr>
          <w:rFonts w:eastAsia="方正仿宋_GBK" w:hint="eastAsia"/>
          <w:sz w:val="33"/>
          <w:szCs w:val="33"/>
        </w:rPr>
        <w:t>问题线索</w:t>
      </w:r>
      <w:r>
        <w:rPr>
          <w:rFonts w:eastAsia="方正仿宋_GBK"/>
          <w:sz w:val="33"/>
          <w:szCs w:val="33"/>
        </w:rPr>
        <w:t>102</w:t>
      </w:r>
      <w:r>
        <w:rPr>
          <w:rFonts w:eastAsia="方正仿宋_GBK" w:hint="eastAsia"/>
          <w:sz w:val="33"/>
          <w:szCs w:val="33"/>
        </w:rPr>
        <w:t>件，查处</w:t>
      </w:r>
      <w:r>
        <w:rPr>
          <w:rFonts w:eastAsia="方正仿宋_GBK"/>
          <w:sz w:val="33"/>
          <w:szCs w:val="33"/>
        </w:rPr>
        <w:t>29</w:t>
      </w:r>
      <w:r>
        <w:rPr>
          <w:rFonts w:eastAsia="方正仿宋_GBK" w:hint="eastAsia"/>
          <w:sz w:val="33"/>
          <w:szCs w:val="33"/>
        </w:rPr>
        <w:t>件</w:t>
      </w:r>
      <w:r>
        <w:rPr>
          <w:rFonts w:eastAsia="方正仿宋_GBK"/>
          <w:sz w:val="33"/>
          <w:szCs w:val="33"/>
        </w:rPr>
        <w:t>37</w:t>
      </w:r>
      <w:r>
        <w:rPr>
          <w:rFonts w:eastAsia="方正仿宋_GBK" w:hint="eastAsia"/>
          <w:sz w:val="33"/>
          <w:szCs w:val="33"/>
        </w:rPr>
        <w:t>人，查处东区政府原副区长王文彬等充当黑恶势力</w:t>
      </w:r>
      <w:r>
        <w:rPr>
          <w:rFonts w:eastAsia="方正仿宋_GBK"/>
          <w:sz w:val="33"/>
          <w:szCs w:val="33"/>
        </w:rPr>
        <w:t>“</w:t>
      </w:r>
      <w:r>
        <w:rPr>
          <w:rFonts w:eastAsia="方正仿宋_GBK" w:hint="eastAsia"/>
          <w:sz w:val="33"/>
          <w:szCs w:val="33"/>
        </w:rPr>
        <w:t>保护伞</w:t>
      </w:r>
      <w:r>
        <w:rPr>
          <w:rFonts w:eastAsia="方正仿宋_GBK"/>
          <w:sz w:val="33"/>
          <w:szCs w:val="33"/>
        </w:rPr>
        <w:t>”</w:t>
      </w:r>
      <w:r>
        <w:rPr>
          <w:rFonts w:eastAsia="方正仿宋_GBK" w:hint="eastAsia"/>
          <w:sz w:val="33"/>
          <w:szCs w:val="33"/>
        </w:rPr>
        <w:t>的党员领导干部</w:t>
      </w:r>
      <w:r>
        <w:rPr>
          <w:rFonts w:eastAsia="方正仿宋_GBK"/>
          <w:sz w:val="33"/>
          <w:szCs w:val="33"/>
        </w:rPr>
        <w:t>14</w:t>
      </w:r>
      <w:r>
        <w:rPr>
          <w:rFonts w:eastAsia="方正仿宋_GBK" w:hint="eastAsia"/>
          <w:sz w:val="33"/>
          <w:szCs w:val="33"/>
        </w:rPr>
        <w:t>人，公开曝光、内部通报典型案例</w:t>
      </w:r>
      <w:r>
        <w:rPr>
          <w:rFonts w:eastAsia="方正仿宋_GBK"/>
          <w:sz w:val="33"/>
          <w:szCs w:val="33"/>
        </w:rPr>
        <w:t>31</w:t>
      </w:r>
      <w:r>
        <w:rPr>
          <w:rFonts w:eastAsia="方正仿宋_GBK" w:hint="eastAsia"/>
          <w:sz w:val="33"/>
          <w:szCs w:val="33"/>
        </w:rPr>
        <w:t>人次。</w:t>
      </w:r>
    </w:p>
    <w:p>
      <w:pPr>
        <w:spacing w:line="560" w:lineRule="exact"/>
        <w:ind w:firstLineChars="200" w:firstLine="660"/>
        <w:rPr>
          <w:rFonts w:eastAsia="方正仿宋_GBK"/>
          <w:sz w:val="33"/>
          <w:szCs w:val="33"/>
        </w:rPr>
      </w:pPr>
      <w:r>
        <w:rPr>
          <w:rFonts w:eastAsia="方正仿宋_GBK"/>
          <w:sz w:val="33"/>
          <w:szCs w:val="33"/>
        </w:rPr>
        <w:t>5.</w:t>
      </w:r>
      <w:r>
        <w:rPr>
          <w:rFonts w:eastAsia="方正仿宋_GBK" w:hint="eastAsia"/>
          <w:sz w:val="33"/>
          <w:szCs w:val="33"/>
        </w:rPr>
        <w:t>加大惩治力度，反腐败斗争压倒性胜利持续巩固发展</w:t>
      </w:r>
    </w:p>
    <w:p>
      <w:pPr>
        <w:spacing w:line="560" w:lineRule="exact"/>
        <w:ind w:firstLineChars="200" w:firstLine="660"/>
        <w:rPr>
          <w:rFonts w:eastAsia="方正仿宋_GBK"/>
          <w:sz w:val="33"/>
          <w:szCs w:val="33"/>
        </w:rPr>
      </w:pPr>
      <w:r>
        <w:rPr>
          <w:rFonts w:eastAsia="方正仿宋_GBK" w:hint="eastAsia"/>
          <w:sz w:val="33"/>
          <w:szCs w:val="33"/>
        </w:rPr>
        <w:t>全市纪检监察机关接受信访举报</w:t>
      </w:r>
      <w:r>
        <w:rPr>
          <w:rFonts w:eastAsia="方正仿宋_GBK"/>
          <w:sz w:val="33"/>
          <w:szCs w:val="33"/>
        </w:rPr>
        <w:t>694</w:t>
      </w:r>
      <w:r>
        <w:rPr>
          <w:rFonts w:eastAsia="方正仿宋_GBK" w:hint="eastAsia"/>
          <w:sz w:val="33"/>
          <w:szCs w:val="33"/>
        </w:rPr>
        <w:t>件次、处置问题线索</w:t>
      </w:r>
      <w:r>
        <w:rPr>
          <w:rFonts w:eastAsia="方正仿宋_GBK"/>
          <w:sz w:val="33"/>
          <w:szCs w:val="33"/>
        </w:rPr>
        <w:t>951</w:t>
      </w:r>
      <w:r>
        <w:rPr>
          <w:rFonts w:eastAsia="方正仿宋_GBK" w:hint="eastAsia"/>
          <w:sz w:val="33"/>
          <w:szCs w:val="33"/>
        </w:rPr>
        <w:t>件；立案审查调查</w:t>
      </w:r>
      <w:r>
        <w:rPr>
          <w:rFonts w:eastAsia="方正仿宋_GBK"/>
          <w:sz w:val="33"/>
          <w:szCs w:val="33"/>
        </w:rPr>
        <w:t>530</w:t>
      </w:r>
      <w:r>
        <w:rPr>
          <w:rFonts w:eastAsia="方正仿宋_GBK" w:hint="eastAsia"/>
          <w:sz w:val="33"/>
          <w:szCs w:val="33"/>
        </w:rPr>
        <w:t>件</w:t>
      </w:r>
      <w:r>
        <w:rPr>
          <w:rFonts w:eastAsia="方正仿宋_GBK"/>
          <w:sz w:val="33"/>
          <w:szCs w:val="33"/>
        </w:rPr>
        <w:t>530</w:t>
      </w:r>
      <w:r>
        <w:rPr>
          <w:rFonts w:eastAsia="方正仿宋_GBK" w:hint="eastAsia"/>
          <w:sz w:val="33"/>
          <w:szCs w:val="33"/>
        </w:rPr>
        <w:t>人，均同比增长</w:t>
      </w:r>
      <w:r>
        <w:rPr>
          <w:rFonts w:eastAsia="方正仿宋_GBK"/>
          <w:sz w:val="33"/>
          <w:szCs w:val="33"/>
        </w:rPr>
        <w:t>4.33%</w:t>
      </w:r>
      <w:r>
        <w:rPr>
          <w:rFonts w:eastAsia="方正仿宋_GBK" w:hint="eastAsia"/>
          <w:sz w:val="33"/>
          <w:szCs w:val="33"/>
        </w:rPr>
        <w:t>；处分</w:t>
      </w:r>
      <w:r>
        <w:rPr>
          <w:rFonts w:eastAsia="方正仿宋_GBK"/>
          <w:sz w:val="33"/>
          <w:szCs w:val="33"/>
        </w:rPr>
        <w:t>473</w:t>
      </w:r>
      <w:r>
        <w:rPr>
          <w:rFonts w:eastAsia="方正仿宋_GBK" w:hint="eastAsia"/>
          <w:sz w:val="33"/>
          <w:szCs w:val="33"/>
        </w:rPr>
        <w:t>人，同比增长</w:t>
      </w:r>
      <w:r>
        <w:rPr>
          <w:rFonts w:eastAsia="方正仿宋_GBK"/>
          <w:sz w:val="33"/>
          <w:szCs w:val="33"/>
        </w:rPr>
        <w:t>6.53%</w:t>
      </w:r>
      <w:r>
        <w:rPr>
          <w:rFonts w:eastAsia="方正仿宋_GBK" w:hint="eastAsia"/>
          <w:sz w:val="33"/>
          <w:szCs w:val="33"/>
        </w:rPr>
        <w:t>。审查调查工作向</w:t>
      </w:r>
      <w:r>
        <w:rPr>
          <w:rFonts w:eastAsia="方正仿宋_GBK"/>
          <w:sz w:val="33"/>
          <w:szCs w:val="33"/>
        </w:rPr>
        <w:t>“</w:t>
      </w:r>
      <w:r>
        <w:rPr>
          <w:rFonts w:eastAsia="方正仿宋_GBK" w:hint="eastAsia"/>
          <w:sz w:val="33"/>
          <w:szCs w:val="33"/>
        </w:rPr>
        <w:t>三类人</w:t>
      </w:r>
      <w:r>
        <w:rPr>
          <w:rFonts w:eastAsia="方正仿宋_GBK"/>
          <w:sz w:val="33"/>
          <w:szCs w:val="33"/>
        </w:rPr>
        <w:t>”</w:t>
      </w:r>
      <w:r>
        <w:rPr>
          <w:rFonts w:eastAsia="方正仿宋_GBK" w:hint="eastAsia"/>
          <w:sz w:val="33"/>
          <w:szCs w:val="33"/>
        </w:rPr>
        <w:t>、关键少数、重要岗位聚焦，立案县处级干部</w:t>
      </w:r>
      <w:r>
        <w:rPr>
          <w:rFonts w:eastAsia="方正仿宋_GBK"/>
          <w:sz w:val="33"/>
          <w:szCs w:val="33"/>
        </w:rPr>
        <w:t>20</w:t>
      </w:r>
      <w:r>
        <w:rPr>
          <w:rFonts w:eastAsia="方正仿宋_GBK" w:hint="eastAsia"/>
          <w:sz w:val="33"/>
          <w:szCs w:val="33"/>
        </w:rPr>
        <w:t>人，乡科级干部</w:t>
      </w:r>
      <w:r>
        <w:rPr>
          <w:rFonts w:eastAsia="方正仿宋_GBK"/>
          <w:sz w:val="33"/>
          <w:szCs w:val="33"/>
        </w:rPr>
        <w:t>62</w:t>
      </w:r>
      <w:r>
        <w:rPr>
          <w:rFonts w:eastAsia="方正仿宋_GBK" w:hint="eastAsia"/>
          <w:sz w:val="33"/>
          <w:szCs w:val="33"/>
        </w:rPr>
        <w:t>人。在强大震慑和政策感召下，外逃澳大利亚逾</w:t>
      </w:r>
      <w:r>
        <w:rPr>
          <w:rFonts w:eastAsia="方正仿宋_GBK"/>
          <w:sz w:val="33"/>
          <w:szCs w:val="33"/>
        </w:rPr>
        <w:t>3</w:t>
      </w:r>
      <w:r>
        <w:rPr>
          <w:rFonts w:eastAsia="方正仿宋_GBK" w:hint="eastAsia"/>
          <w:sz w:val="33"/>
          <w:szCs w:val="33"/>
        </w:rPr>
        <w:t>年的仁和区前进镇渡口村原党支部书记、村委会主任王明华等</w:t>
      </w:r>
      <w:r>
        <w:rPr>
          <w:rFonts w:eastAsia="方正仿宋_GBK"/>
          <w:sz w:val="33"/>
          <w:szCs w:val="33"/>
        </w:rPr>
        <w:t>2</w:t>
      </w:r>
      <w:r>
        <w:rPr>
          <w:rFonts w:eastAsia="方正仿宋_GBK" w:hint="eastAsia"/>
          <w:sz w:val="33"/>
          <w:szCs w:val="33"/>
        </w:rPr>
        <w:t>人主动向纪检监察机关投案。严格规范使用各项调查措施，留置</w:t>
      </w:r>
      <w:r>
        <w:rPr>
          <w:rFonts w:eastAsia="方正仿宋_GBK"/>
          <w:sz w:val="33"/>
          <w:szCs w:val="33"/>
        </w:rPr>
        <w:t>45</w:t>
      </w:r>
      <w:r>
        <w:rPr>
          <w:rFonts w:eastAsia="方正仿宋_GBK" w:hint="eastAsia"/>
          <w:sz w:val="33"/>
          <w:szCs w:val="33"/>
        </w:rPr>
        <w:t>人，同比增长</w:t>
      </w:r>
      <w:r>
        <w:rPr>
          <w:rFonts w:eastAsia="方正仿宋_GBK"/>
          <w:sz w:val="33"/>
          <w:szCs w:val="33"/>
        </w:rPr>
        <w:t>114.3%</w:t>
      </w:r>
      <w:r>
        <w:rPr>
          <w:rFonts w:eastAsia="方正仿宋_GBK" w:hint="eastAsia"/>
          <w:sz w:val="33"/>
          <w:szCs w:val="33"/>
        </w:rPr>
        <w:t>。扎实推进蒲波、彭宇行、侯晓春严重违纪违法案件</w:t>
      </w:r>
      <w:r>
        <w:rPr>
          <w:rFonts w:eastAsia="方正仿宋_GBK"/>
          <w:sz w:val="33"/>
          <w:szCs w:val="33"/>
        </w:rPr>
        <w:t>“</w:t>
      </w:r>
      <w:r>
        <w:rPr>
          <w:rFonts w:eastAsia="方正仿宋_GBK" w:hint="eastAsia"/>
          <w:sz w:val="33"/>
          <w:szCs w:val="33"/>
        </w:rPr>
        <w:t>以案促改</w:t>
      </w:r>
      <w:r>
        <w:rPr>
          <w:rFonts w:eastAsia="方正仿宋_GBK"/>
          <w:sz w:val="33"/>
          <w:szCs w:val="33"/>
        </w:rPr>
        <w:t>”</w:t>
      </w:r>
      <w:r>
        <w:rPr>
          <w:rFonts w:eastAsia="方正仿宋_GBK" w:hint="eastAsia"/>
          <w:sz w:val="33"/>
          <w:szCs w:val="33"/>
        </w:rPr>
        <w:t>工作。办理省纪委监委委托交办或委托初核线索</w:t>
      </w:r>
      <w:r>
        <w:rPr>
          <w:rFonts w:eastAsia="方正仿宋_GBK"/>
          <w:sz w:val="33"/>
          <w:szCs w:val="33"/>
        </w:rPr>
        <w:t>28</w:t>
      </w:r>
      <w:r>
        <w:rPr>
          <w:rFonts w:eastAsia="方正仿宋_GBK" w:hint="eastAsia"/>
          <w:sz w:val="33"/>
          <w:szCs w:val="33"/>
        </w:rPr>
        <w:t>件，办理省纪委监委指定管辖案件</w:t>
      </w:r>
      <w:r>
        <w:rPr>
          <w:rFonts w:eastAsia="方正仿宋_GBK"/>
          <w:sz w:val="33"/>
          <w:szCs w:val="33"/>
        </w:rPr>
        <w:t>18</w:t>
      </w:r>
      <w:r>
        <w:rPr>
          <w:rFonts w:eastAsia="方正仿宋_GBK" w:hint="eastAsia"/>
          <w:sz w:val="33"/>
          <w:szCs w:val="33"/>
        </w:rPr>
        <w:t>件，占省纪委监委指定管辖案件总量的</w:t>
      </w:r>
      <w:r>
        <w:rPr>
          <w:rFonts w:eastAsia="方正仿宋_GBK"/>
          <w:sz w:val="33"/>
          <w:szCs w:val="33"/>
        </w:rPr>
        <w:t>11.5%</w:t>
      </w:r>
      <w:r>
        <w:rPr>
          <w:rFonts w:eastAsia="方正仿宋_GBK" w:hint="eastAsia"/>
          <w:sz w:val="33"/>
          <w:szCs w:val="33"/>
        </w:rPr>
        <w:t>。坚持</w:t>
      </w:r>
      <w:r>
        <w:rPr>
          <w:rFonts w:eastAsia="方正仿宋_GBK"/>
          <w:sz w:val="33"/>
          <w:szCs w:val="33"/>
        </w:rPr>
        <w:t>“</w:t>
      </w:r>
      <w:r>
        <w:rPr>
          <w:rFonts w:eastAsia="方正仿宋_GBK" w:hint="eastAsia"/>
          <w:sz w:val="33"/>
          <w:szCs w:val="33"/>
        </w:rPr>
        <w:t>三个区分开来</w:t>
      </w:r>
      <w:r>
        <w:rPr>
          <w:rFonts w:eastAsia="方正仿宋_GBK"/>
          <w:sz w:val="33"/>
          <w:szCs w:val="33"/>
        </w:rPr>
        <w:t>”</w:t>
      </w:r>
      <w:r>
        <w:rPr>
          <w:rFonts w:eastAsia="方正仿宋_GBK" w:hint="eastAsia"/>
          <w:sz w:val="33"/>
          <w:szCs w:val="33"/>
        </w:rPr>
        <w:t>，为</w:t>
      </w:r>
      <w:r>
        <w:rPr>
          <w:rFonts w:eastAsia="方正仿宋_GBK"/>
          <w:sz w:val="33"/>
          <w:szCs w:val="33"/>
        </w:rPr>
        <w:t>225</w:t>
      </w:r>
      <w:r>
        <w:rPr>
          <w:rFonts w:eastAsia="方正仿宋_GBK" w:hint="eastAsia"/>
          <w:sz w:val="33"/>
          <w:szCs w:val="33"/>
        </w:rPr>
        <w:t>名干部澄清是非，切实保护干部改革创新、干事创业积极性。</w:t>
      </w:r>
    </w:p>
    <w:p>
      <w:pPr>
        <w:spacing w:line="560" w:lineRule="exact"/>
        <w:ind w:firstLineChars="200" w:firstLine="660"/>
        <w:rPr>
          <w:rFonts w:eastAsia="方正仿宋_GBK"/>
          <w:sz w:val="33"/>
          <w:szCs w:val="33"/>
        </w:rPr>
      </w:pPr>
      <w:r>
        <w:rPr>
          <w:rFonts w:eastAsia="方正仿宋_GBK"/>
          <w:sz w:val="33"/>
          <w:szCs w:val="33"/>
        </w:rPr>
        <w:t>6.</w:t>
      </w:r>
      <w:r>
        <w:rPr>
          <w:rFonts w:eastAsia="方正仿宋_GBK" w:hint="eastAsia"/>
          <w:sz w:val="33"/>
          <w:szCs w:val="33"/>
        </w:rPr>
        <w:t>狠抓党风廉政教育，严于律己的思想防线不断夯实</w:t>
      </w:r>
    </w:p>
    <w:p>
      <w:pPr>
        <w:spacing w:line="560" w:lineRule="exact"/>
        <w:ind w:firstLineChars="200" w:firstLine="660"/>
        <w:rPr>
          <w:rFonts w:eastAsia="方正仿宋_GBK"/>
          <w:sz w:val="33"/>
          <w:szCs w:val="33"/>
        </w:rPr>
      </w:pPr>
      <w:r>
        <w:rPr>
          <w:rFonts w:eastAsia="方正仿宋_GBK" w:hint="eastAsia"/>
          <w:sz w:val="33"/>
          <w:szCs w:val="33"/>
        </w:rPr>
        <w:t>凝心聚力推动攀枝花纪检监察学院健康平稳高效发展，承办全省省直机关、企事业单位、高校及其它市（州）各类培训班</w:t>
      </w:r>
      <w:r>
        <w:rPr>
          <w:rFonts w:eastAsia="方正仿宋_GBK"/>
          <w:sz w:val="33"/>
          <w:szCs w:val="33"/>
        </w:rPr>
        <w:t>50</w:t>
      </w:r>
      <w:r>
        <w:rPr>
          <w:rFonts w:eastAsia="方正仿宋_GBK" w:hint="eastAsia"/>
          <w:sz w:val="33"/>
          <w:szCs w:val="33"/>
        </w:rPr>
        <w:t>期，培训学员</w:t>
      </w:r>
      <w:r>
        <w:rPr>
          <w:rFonts w:eastAsia="方正仿宋_GBK"/>
          <w:sz w:val="33"/>
          <w:szCs w:val="33"/>
        </w:rPr>
        <w:t>5000</w:t>
      </w:r>
      <w:r>
        <w:rPr>
          <w:rFonts w:eastAsia="方正仿宋_GBK" w:hint="eastAsia"/>
          <w:sz w:val="33"/>
          <w:szCs w:val="33"/>
        </w:rPr>
        <w:t>余人次，被确定为四川省纪检监察干部培训基地、省委省直机关党校党性教育基地，被中国政法大学、北京航空航天大学、西南政法大学等五所高校授予</w:t>
      </w:r>
      <w:r>
        <w:rPr>
          <w:rFonts w:eastAsia="方正仿宋_GBK"/>
          <w:sz w:val="33"/>
          <w:szCs w:val="33"/>
        </w:rPr>
        <w:t>“</w:t>
      </w:r>
      <w:r>
        <w:rPr>
          <w:rFonts w:eastAsia="方正仿宋_GBK" w:hint="eastAsia"/>
          <w:sz w:val="33"/>
          <w:szCs w:val="33"/>
        </w:rPr>
        <w:t>教育研究基地</w:t>
      </w:r>
      <w:r>
        <w:rPr>
          <w:rFonts w:eastAsia="方正仿宋_GBK"/>
          <w:sz w:val="33"/>
          <w:szCs w:val="33"/>
        </w:rPr>
        <w:t>”</w:t>
      </w:r>
      <w:r>
        <w:rPr>
          <w:rFonts w:eastAsia="方正仿宋_GBK" w:hint="eastAsia"/>
          <w:sz w:val="33"/>
          <w:szCs w:val="33"/>
        </w:rPr>
        <w:t>，被市委表彰为</w:t>
      </w:r>
      <w:r>
        <w:rPr>
          <w:rFonts w:eastAsia="方正仿宋_GBK"/>
          <w:sz w:val="33"/>
          <w:szCs w:val="33"/>
        </w:rPr>
        <w:t>“</w:t>
      </w:r>
      <w:r>
        <w:rPr>
          <w:rFonts w:eastAsia="方正仿宋_GBK" w:hint="eastAsia"/>
          <w:sz w:val="33"/>
          <w:szCs w:val="33"/>
        </w:rPr>
        <w:t>文旅工作先进集体</w:t>
      </w:r>
      <w:r>
        <w:rPr>
          <w:rFonts w:eastAsia="方正仿宋_GBK"/>
          <w:sz w:val="33"/>
          <w:szCs w:val="33"/>
        </w:rPr>
        <w:t>”</w:t>
      </w:r>
      <w:r>
        <w:rPr>
          <w:rFonts w:eastAsia="方正仿宋_GBK" w:hint="eastAsia"/>
          <w:sz w:val="33"/>
          <w:szCs w:val="33"/>
        </w:rPr>
        <w:t>。成功举办廉政研究</w:t>
      </w:r>
      <w:r>
        <w:rPr>
          <w:rFonts w:eastAsia="方正仿宋_GBK"/>
          <w:sz w:val="33"/>
          <w:szCs w:val="33"/>
        </w:rPr>
        <w:t>2019</w:t>
      </w:r>
      <w:r>
        <w:rPr>
          <w:rFonts w:eastAsia="方正仿宋_GBK" w:hint="eastAsia"/>
          <w:sz w:val="33"/>
          <w:szCs w:val="33"/>
        </w:rPr>
        <w:t>年学术年会暨花城廉政论坛，全国各地</w:t>
      </w:r>
      <w:r>
        <w:rPr>
          <w:rFonts w:eastAsia="方正仿宋_GBK"/>
          <w:sz w:val="33"/>
          <w:szCs w:val="33"/>
        </w:rPr>
        <w:t>280</w:t>
      </w:r>
      <w:r>
        <w:rPr>
          <w:rFonts w:eastAsia="方正仿宋_GBK" w:hint="eastAsia"/>
          <w:sz w:val="33"/>
          <w:szCs w:val="33"/>
        </w:rPr>
        <w:t>余名廉政研究专家学者和纪检监察实务工作者参加论坛，学院影响力持续提升。打造三线建设博物馆廉洁文化馆，被命名为四川省廉洁文化基地。组织全市</w:t>
      </w:r>
      <w:r>
        <w:rPr>
          <w:rFonts w:eastAsia="方正仿宋_GBK"/>
          <w:sz w:val="33"/>
          <w:szCs w:val="33"/>
        </w:rPr>
        <w:t>120</w:t>
      </w:r>
      <w:r>
        <w:rPr>
          <w:rFonts w:eastAsia="方正仿宋_GBK" w:hint="eastAsia"/>
          <w:sz w:val="33"/>
          <w:szCs w:val="33"/>
        </w:rPr>
        <w:t>个单位、</w:t>
      </w:r>
      <w:r>
        <w:rPr>
          <w:rFonts w:eastAsia="方正仿宋_GBK"/>
          <w:sz w:val="33"/>
          <w:szCs w:val="33"/>
        </w:rPr>
        <w:t>8000</w:t>
      </w:r>
      <w:r>
        <w:rPr>
          <w:rFonts w:eastAsia="方正仿宋_GBK" w:hint="eastAsia"/>
          <w:sz w:val="33"/>
          <w:szCs w:val="33"/>
        </w:rPr>
        <w:t>余名党员领导干部到攀西监狱反腐倡廉警示教育基地、米易县法治廉政教育基地开展警示教育，组织党员干部旁听违纪违法案件庭审，变庭审现场为警示教育课堂，引导党员干部知敬畏、存戒惧、守底线。</w:t>
      </w:r>
    </w:p>
    <w:p>
      <w:pPr>
        <w:spacing w:line="560" w:lineRule="exact"/>
        <w:ind w:firstLineChars="200" w:firstLine="660"/>
        <w:rPr>
          <w:rFonts w:eastAsia="方正仿宋_GBK"/>
          <w:sz w:val="33"/>
          <w:szCs w:val="33"/>
        </w:rPr>
      </w:pPr>
      <w:r>
        <w:rPr>
          <w:rFonts w:eastAsia="方正仿宋_GBK"/>
          <w:sz w:val="33"/>
          <w:szCs w:val="33"/>
        </w:rPr>
        <w:t>7.</w:t>
      </w:r>
      <w:r>
        <w:rPr>
          <w:rFonts w:eastAsia="方正仿宋_GBK" w:hint="eastAsia"/>
          <w:sz w:val="33"/>
          <w:szCs w:val="33"/>
        </w:rPr>
        <w:t>坚持发现问题和整改落实并重，巡察利剑作用更加彰显</w:t>
      </w:r>
    </w:p>
    <w:p>
      <w:pPr>
        <w:spacing w:line="560" w:lineRule="exact"/>
        <w:ind w:firstLineChars="200" w:firstLine="660"/>
        <w:rPr>
          <w:rFonts w:eastAsia="方正仿宋_GBK"/>
          <w:sz w:val="33"/>
          <w:szCs w:val="33"/>
        </w:rPr>
      </w:pPr>
      <w:r>
        <w:rPr>
          <w:rFonts w:eastAsia="方正仿宋_GBK" w:hint="eastAsia"/>
          <w:sz w:val="33"/>
          <w:szCs w:val="33"/>
        </w:rPr>
        <w:t>坚定不移深化政治巡察，市级开展</w:t>
      </w:r>
      <w:r>
        <w:rPr>
          <w:rFonts w:eastAsia="方正仿宋_GBK"/>
          <w:sz w:val="33"/>
          <w:szCs w:val="33"/>
        </w:rPr>
        <w:t>2</w:t>
      </w:r>
      <w:r>
        <w:rPr>
          <w:rFonts w:eastAsia="方正仿宋_GBK" w:hint="eastAsia"/>
          <w:sz w:val="33"/>
          <w:szCs w:val="33"/>
        </w:rPr>
        <w:t>轮巡察，巡察市级单位</w:t>
      </w:r>
      <w:r>
        <w:rPr>
          <w:rFonts w:eastAsia="方正仿宋_GBK"/>
          <w:sz w:val="33"/>
          <w:szCs w:val="33"/>
        </w:rPr>
        <w:t>27</w:t>
      </w:r>
      <w:r>
        <w:rPr>
          <w:rFonts w:eastAsia="方正仿宋_GBK" w:hint="eastAsia"/>
          <w:sz w:val="33"/>
          <w:szCs w:val="33"/>
        </w:rPr>
        <w:t>家，发现问题</w:t>
      </w:r>
      <w:r>
        <w:rPr>
          <w:rFonts w:eastAsia="方正仿宋_GBK"/>
          <w:sz w:val="33"/>
          <w:szCs w:val="33"/>
        </w:rPr>
        <w:t>447</w:t>
      </w:r>
      <w:r>
        <w:rPr>
          <w:rFonts w:eastAsia="方正仿宋_GBK" w:hint="eastAsia"/>
          <w:sz w:val="33"/>
          <w:szCs w:val="33"/>
        </w:rPr>
        <w:t>个，整改问题</w:t>
      </w:r>
      <w:r>
        <w:rPr>
          <w:rFonts w:eastAsia="方正仿宋_GBK"/>
          <w:sz w:val="33"/>
          <w:szCs w:val="33"/>
        </w:rPr>
        <w:t>421</w:t>
      </w:r>
      <w:r>
        <w:rPr>
          <w:rFonts w:eastAsia="方正仿宋_GBK" w:hint="eastAsia"/>
          <w:sz w:val="33"/>
          <w:szCs w:val="33"/>
        </w:rPr>
        <w:t>个，移交问题线索</w:t>
      </w:r>
      <w:r>
        <w:rPr>
          <w:rFonts w:eastAsia="方正仿宋_GBK"/>
          <w:sz w:val="33"/>
          <w:szCs w:val="33"/>
        </w:rPr>
        <w:t>13</w:t>
      </w:r>
      <w:r>
        <w:rPr>
          <w:rFonts w:eastAsia="方正仿宋_GBK" w:hint="eastAsia"/>
          <w:sz w:val="33"/>
          <w:szCs w:val="33"/>
        </w:rPr>
        <w:t>件，处分</w:t>
      </w:r>
      <w:r>
        <w:rPr>
          <w:rFonts w:eastAsia="方正仿宋_GBK"/>
          <w:sz w:val="33"/>
          <w:szCs w:val="33"/>
        </w:rPr>
        <w:t>7</w:t>
      </w:r>
      <w:r>
        <w:rPr>
          <w:rFonts w:eastAsia="方正仿宋_GBK" w:hint="eastAsia"/>
          <w:sz w:val="33"/>
          <w:szCs w:val="33"/>
        </w:rPr>
        <w:t>人，完成全覆盖任务的</w:t>
      </w:r>
      <w:r>
        <w:rPr>
          <w:rFonts w:eastAsia="方正仿宋_GBK"/>
          <w:sz w:val="33"/>
          <w:szCs w:val="33"/>
        </w:rPr>
        <w:t>71%</w:t>
      </w:r>
      <w:r>
        <w:rPr>
          <w:rFonts w:eastAsia="方正仿宋_GBK" w:hint="eastAsia"/>
          <w:sz w:val="33"/>
          <w:szCs w:val="33"/>
        </w:rPr>
        <w:t>；</w:t>
      </w:r>
      <w:r>
        <w:rPr>
          <w:rFonts w:eastAsia="方正仿宋_GBK"/>
          <w:sz w:val="33"/>
          <w:szCs w:val="33"/>
        </w:rPr>
        <w:t>5</w:t>
      </w:r>
      <w:r>
        <w:rPr>
          <w:rFonts w:eastAsia="方正仿宋_GBK" w:hint="eastAsia"/>
          <w:sz w:val="33"/>
          <w:szCs w:val="33"/>
        </w:rPr>
        <w:t>个县（区）开展</w:t>
      </w:r>
      <w:r>
        <w:rPr>
          <w:rFonts w:eastAsia="方正仿宋_GBK"/>
          <w:sz w:val="33"/>
          <w:szCs w:val="33"/>
        </w:rPr>
        <w:t>2—3</w:t>
      </w:r>
      <w:r>
        <w:rPr>
          <w:rFonts w:eastAsia="方正仿宋_GBK" w:hint="eastAsia"/>
          <w:sz w:val="33"/>
          <w:szCs w:val="33"/>
        </w:rPr>
        <w:t>轮巡察，巡察单位</w:t>
      </w:r>
      <w:r>
        <w:rPr>
          <w:rFonts w:eastAsia="方正仿宋_GBK"/>
          <w:sz w:val="33"/>
          <w:szCs w:val="33"/>
        </w:rPr>
        <w:t>119</w:t>
      </w:r>
      <w:r>
        <w:rPr>
          <w:rFonts w:eastAsia="方正仿宋_GBK" w:hint="eastAsia"/>
          <w:sz w:val="33"/>
          <w:szCs w:val="33"/>
        </w:rPr>
        <w:t>家，发现问题</w:t>
      </w:r>
      <w:r>
        <w:rPr>
          <w:rFonts w:eastAsia="方正仿宋_GBK"/>
          <w:sz w:val="33"/>
          <w:szCs w:val="33"/>
        </w:rPr>
        <w:t>1115</w:t>
      </w:r>
      <w:r>
        <w:rPr>
          <w:rFonts w:eastAsia="方正仿宋_GBK" w:hint="eastAsia"/>
          <w:sz w:val="33"/>
          <w:szCs w:val="33"/>
        </w:rPr>
        <w:t>个，整改问题</w:t>
      </w:r>
      <w:r>
        <w:rPr>
          <w:rFonts w:eastAsia="方正仿宋_GBK"/>
          <w:sz w:val="33"/>
          <w:szCs w:val="33"/>
        </w:rPr>
        <w:t>683</w:t>
      </w:r>
      <w:r>
        <w:rPr>
          <w:rFonts w:eastAsia="方正仿宋_GBK" w:hint="eastAsia"/>
          <w:sz w:val="33"/>
          <w:szCs w:val="33"/>
        </w:rPr>
        <w:t>个，移交问题线索</w:t>
      </w:r>
      <w:r>
        <w:rPr>
          <w:rFonts w:eastAsia="方正仿宋_GBK"/>
          <w:sz w:val="33"/>
          <w:szCs w:val="33"/>
        </w:rPr>
        <w:t>42</w:t>
      </w:r>
      <w:r>
        <w:rPr>
          <w:rFonts w:eastAsia="方正仿宋_GBK" w:hint="eastAsia"/>
          <w:sz w:val="33"/>
          <w:szCs w:val="33"/>
        </w:rPr>
        <w:t>件，处分</w:t>
      </w:r>
      <w:r>
        <w:rPr>
          <w:rFonts w:eastAsia="方正仿宋_GBK"/>
          <w:sz w:val="33"/>
          <w:szCs w:val="33"/>
        </w:rPr>
        <w:t>17</w:t>
      </w:r>
      <w:r>
        <w:rPr>
          <w:rFonts w:eastAsia="方正仿宋_GBK" w:hint="eastAsia"/>
          <w:sz w:val="33"/>
          <w:szCs w:val="33"/>
        </w:rPr>
        <w:t>人，完成全覆盖任务的</w:t>
      </w:r>
      <w:r>
        <w:rPr>
          <w:rFonts w:eastAsia="方正仿宋_GBK"/>
          <w:sz w:val="33"/>
          <w:szCs w:val="33"/>
        </w:rPr>
        <w:t>73%</w:t>
      </w:r>
      <w:r>
        <w:rPr>
          <w:rFonts w:eastAsia="方正仿宋_GBK" w:hint="eastAsia"/>
          <w:sz w:val="33"/>
          <w:szCs w:val="33"/>
        </w:rPr>
        <w:t>。严格落实市委巡察工作领导小组关于被巡察单位分管领导</w:t>
      </w:r>
      <w:r>
        <w:rPr>
          <w:rFonts w:eastAsia="方正仿宋_GBK"/>
          <w:sz w:val="33"/>
          <w:szCs w:val="33"/>
        </w:rPr>
        <w:t>“</w:t>
      </w:r>
      <w:r>
        <w:rPr>
          <w:rFonts w:eastAsia="方正仿宋_GBK" w:hint="eastAsia"/>
          <w:sz w:val="33"/>
          <w:szCs w:val="33"/>
        </w:rPr>
        <w:t>三到位</w:t>
      </w:r>
      <w:r>
        <w:rPr>
          <w:rFonts w:eastAsia="方正仿宋_GBK"/>
          <w:sz w:val="33"/>
          <w:szCs w:val="33"/>
        </w:rPr>
        <w:t>”</w:t>
      </w:r>
      <w:r>
        <w:rPr>
          <w:rFonts w:eastAsia="方正仿宋_GBK" w:hint="eastAsia"/>
          <w:sz w:val="33"/>
          <w:szCs w:val="33"/>
        </w:rPr>
        <w:t>工作要求，先后</w:t>
      </w:r>
      <w:r>
        <w:rPr>
          <w:rFonts w:eastAsia="方正仿宋_GBK"/>
          <w:sz w:val="33"/>
          <w:szCs w:val="33"/>
        </w:rPr>
        <w:t>4</w:t>
      </w:r>
      <w:r>
        <w:rPr>
          <w:rFonts w:eastAsia="方正仿宋_GBK" w:hint="eastAsia"/>
          <w:sz w:val="33"/>
          <w:szCs w:val="33"/>
        </w:rPr>
        <w:t>次向分管市领导通报巡察反馈意见、巡察发现共性问题和回访督查情况。建立巡察整改督促</w:t>
      </w:r>
      <w:r>
        <w:rPr>
          <w:rFonts w:eastAsia="方正仿宋_GBK"/>
          <w:sz w:val="33"/>
          <w:szCs w:val="33"/>
        </w:rPr>
        <w:t>“3+3”</w:t>
      </w:r>
      <w:r>
        <w:rPr>
          <w:rFonts w:eastAsia="方正仿宋_GBK" w:hint="eastAsia"/>
          <w:sz w:val="33"/>
          <w:szCs w:val="33"/>
        </w:rPr>
        <w:t>工作机制，纪委监委、组织部门与巡察机构</w:t>
      </w:r>
      <w:r>
        <w:rPr>
          <w:rFonts w:eastAsia="方正仿宋_GBK"/>
          <w:sz w:val="33"/>
          <w:szCs w:val="33"/>
        </w:rPr>
        <w:t>3</w:t>
      </w:r>
      <w:r>
        <w:rPr>
          <w:rFonts w:eastAsia="方正仿宋_GBK" w:hint="eastAsia"/>
          <w:sz w:val="33"/>
          <w:szCs w:val="33"/>
        </w:rPr>
        <w:t>家协作配合，协同开展巡察整改报告审核、巡察整改回访督查、共性问题整治工作，扎实做好巡察</w:t>
      </w:r>
      <w:r>
        <w:rPr>
          <w:rFonts w:eastAsia="方正仿宋_GBK"/>
          <w:sz w:val="33"/>
          <w:szCs w:val="33"/>
        </w:rPr>
        <w:t>“</w:t>
      </w:r>
      <w:r>
        <w:rPr>
          <w:rFonts w:eastAsia="方正仿宋_GBK" w:hint="eastAsia"/>
          <w:sz w:val="33"/>
          <w:szCs w:val="33"/>
        </w:rPr>
        <w:t>后半篇文章</w:t>
      </w:r>
      <w:r>
        <w:rPr>
          <w:rFonts w:eastAsia="方正仿宋_GBK"/>
          <w:sz w:val="33"/>
          <w:szCs w:val="33"/>
        </w:rPr>
        <w:t>”</w:t>
      </w:r>
      <w:r>
        <w:rPr>
          <w:rFonts w:eastAsia="方正仿宋_GBK" w:hint="eastAsia"/>
          <w:sz w:val="33"/>
          <w:szCs w:val="33"/>
        </w:rPr>
        <w:t>。</w:t>
      </w:r>
    </w:p>
    <w:p>
      <w:pPr>
        <w:spacing w:line="560" w:lineRule="exact"/>
        <w:ind w:firstLineChars="200" w:firstLine="660"/>
        <w:rPr>
          <w:rFonts w:eastAsia="方正仿宋_GBK"/>
          <w:sz w:val="33"/>
          <w:szCs w:val="33"/>
        </w:rPr>
      </w:pPr>
      <w:r>
        <w:rPr>
          <w:rFonts w:eastAsia="方正仿宋_GBK"/>
          <w:sz w:val="33"/>
          <w:szCs w:val="33"/>
        </w:rPr>
        <w:t>8.</w:t>
      </w:r>
      <w:r>
        <w:rPr>
          <w:rFonts w:eastAsia="方正仿宋_GBK" w:hint="eastAsia"/>
          <w:sz w:val="33"/>
          <w:szCs w:val="33"/>
        </w:rPr>
        <w:t>从严从实加强自身建设，锻造政治过硬本领高强的纪检监察铁军</w:t>
      </w:r>
    </w:p>
    <w:p>
      <w:pPr>
        <w:spacing w:line="560" w:lineRule="exact"/>
        <w:ind w:firstLineChars="200" w:firstLine="660"/>
        <w:rPr>
          <w:rFonts w:eastAsia="方正仿宋_GBK"/>
          <w:sz w:val="33"/>
          <w:szCs w:val="33"/>
        </w:rPr>
      </w:pPr>
      <w:r>
        <w:rPr>
          <w:rFonts w:eastAsia="方正仿宋_GBK" w:hint="eastAsia"/>
          <w:sz w:val="33"/>
          <w:szCs w:val="33"/>
        </w:rPr>
        <w:t>精心组织全员培训，以中央纪委国家监委全员培训</w:t>
      </w:r>
      <w:r>
        <w:rPr>
          <w:rFonts w:eastAsia="方正仿宋_GBK"/>
          <w:sz w:val="33"/>
          <w:szCs w:val="33"/>
        </w:rPr>
        <w:t>18</w:t>
      </w:r>
      <w:r>
        <w:rPr>
          <w:rFonts w:eastAsia="方正仿宋_GBK" w:hint="eastAsia"/>
          <w:sz w:val="33"/>
          <w:szCs w:val="33"/>
        </w:rPr>
        <w:t>张光盘为重点，举办</w:t>
      </w:r>
      <w:r>
        <w:rPr>
          <w:rFonts w:eastAsia="方正仿宋_GBK"/>
          <w:sz w:val="33"/>
          <w:szCs w:val="33"/>
        </w:rPr>
        <w:t>“</w:t>
      </w:r>
      <w:r>
        <w:rPr>
          <w:rFonts w:eastAsia="方正仿宋_GBK" w:hint="eastAsia"/>
          <w:sz w:val="33"/>
          <w:szCs w:val="33"/>
        </w:rPr>
        <w:t>阳光纪检大讲堂</w:t>
      </w:r>
      <w:r>
        <w:rPr>
          <w:rFonts w:eastAsia="方正仿宋_GBK"/>
          <w:sz w:val="33"/>
          <w:szCs w:val="33"/>
        </w:rPr>
        <w:t>”21</w:t>
      </w:r>
      <w:r>
        <w:rPr>
          <w:rFonts w:eastAsia="方正仿宋_GBK" w:hint="eastAsia"/>
          <w:sz w:val="33"/>
          <w:szCs w:val="33"/>
        </w:rPr>
        <w:t>期，培训干部</w:t>
      </w:r>
      <w:r>
        <w:rPr>
          <w:rFonts w:eastAsia="方正仿宋_GBK"/>
          <w:sz w:val="33"/>
          <w:szCs w:val="33"/>
        </w:rPr>
        <w:t>6600</w:t>
      </w:r>
      <w:r>
        <w:rPr>
          <w:rFonts w:eastAsia="方正仿宋_GBK" w:hint="eastAsia"/>
          <w:sz w:val="33"/>
          <w:szCs w:val="33"/>
        </w:rPr>
        <w:t>余人次，组织</w:t>
      </w:r>
      <w:r>
        <w:rPr>
          <w:rFonts w:eastAsia="方正仿宋_GBK"/>
          <w:sz w:val="33"/>
          <w:szCs w:val="33"/>
        </w:rPr>
        <w:t>456</w:t>
      </w:r>
      <w:r>
        <w:rPr>
          <w:rFonts w:eastAsia="方正仿宋_GBK" w:hint="eastAsia"/>
          <w:sz w:val="33"/>
          <w:szCs w:val="33"/>
        </w:rPr>
        <w:t>名专兼职纪检监察干部参加全员培训应知应会测试，合格率达到</w:t>
      </w:r>
      <w:r>
        <w:rPr>
          <w:rFonts w:eastAsia="方正仿宋_GBK"/>
          <w:sz w:val="33"/>
          <w:szCs w:val="33"/>
        </w:rPr>
        <w:t>100%</w:t>
      </w:r>
      <w:r>
        <w:rPr>
          <w:rFonts w:eastAsia="方正仿宋_GBK" w:hint="eastAsia"/>
          <w:sz w:val="33"/>
          <w:szCs w:val="33"/>
        </w:rPr>
        <w:t>，有效解决本领不足、能力恐慌等问题，提升专业素养和业务水平；</w:t>
      </w:r>
      <w:r>
        <w:rPr>
          <w:rFonts w:eastAsia="方正仿宋_GBK"/>
          <w:sz w:val="33"/>
          <w:szCs w:val="33"/>
        </w:rPr>
        <w:t>1</w:t>
      </w:r>
      <w:r>
        <w:rPr>
          <w:rFonts w:eastAsia="方正仿宋_GBK" w:hint="eastAsia"/>
          <w:sz w:val="33"/>
          <w:szCs w:val="33"/>
        </w:rPr>
        <w:t>名同志被省委授予</w:t>
      </w:r>
      <w:r>
        <w:rPr>
          <w:rFonts w:eastAsia="方正仿宋_GBK"/>
          <w:sz w:val="33"/>
          <w:szCs w:val="33"/>
        </w:rPr>
        <w:t>“</w:t>
      </w:r>
      <w:r>
        <w:rPr>
          <w:rFonts w:eastAsia="方正仿宋_GBK" w:hint="eastAsia"/>
          <w:sz w:val="33"/>
          <w:szCs w:val="33"/>
        </w:rPr>
        <w:t>人民满意公务员</w:t>
      </w:r>
      <w:r>
        <w:rPr>
          <w:rFonts w:eastAsia="方正仿宋_GBK"/>
          <w:sz w:val="33"/>
          <w:szCs w:val="33"/>
        </w:rPr>
        <w:t>”</w:t>
      </w:r>
      <w:r>
        <w:rPr>
          <w:rFonts w:eastAsia="方正仿宋_GBK" w:hint="eastAsia"/>
          <w:sz w:val="33"/>
          <w:szCs w:val="33"/>
        </w:rPr>
        <w:t>称号，推荐</w:t>
      </w:r>
      <w:r>
        <w:rPr>
          <w:rFonts w:eastAsia="方正仿宋_GBK"/>
          <w:sz w:val="33"/>
          <w:szCs w:val="33"/>
        </w:rPr>
        <w:t>2</w:t>
      </w:r>
      <w:r>
        <w:rPr>
          <w:rFonts w:eastAsia="方正仿宋_GBK" w:hint="eastAsia"/>
          <w:sz w:val="33"/>
          <w:szCs w:val="33"/>
        </w:rPr>
        <w:t>名同志作为攀枝花市立二等功公务员人选，</w:t>
      </w:r>
      <w:r>
        <w:rPr>
          <w:rFonts w:eastAsia="方正仿宋_GBK"/>
          <w:sz w:val="33"/>
          <w:szCs w:val="33"/>
        </w:rPr>
        <w:t>9</w:t>
      </w:r>
      <w:r>
        <w:rPr>
          <w:rFonts w:eastAsia="方正仿宋_GBK" w:hint="eastAsia"/>
          <w:sz w:val="33"/>
          <w:szCs w:val="33"/>
        </w:rPr>
        <w:t>名同志记三等功。抓好后备干部人才队伍建设，分类建立审查调查、综合管理、文宣人才库。积极组织纪检监察干部参加上级各类调训</w:t>
      </w:r>
      <w:r>
        <w:rPr>
          <w:rFonts w:eastAsia="方正仿宋_GBK"/>
          <w:sz w:val="33"/>
          <w:szCs w:val="33"/>
        </w:rPr>
        <w:t>66</w:t>
      </w:r>
      <w:r>
        <w:rPr>
          <w:rFonts w:eastAsia="方正仿宋_GBK" w:hint="eastAsia"/>
          <w:sz w:val="33"/>
          <w:szCs w:val="33"/>
        </w:rPr>
        <w:t>人次，选派</w:t>
      </w:r>
      <w:r>
        <w:rPr>
          <w:rFonts w:eastAsia="方正仿宋_GBK"/>
          <w:sz w:val="33"/>
          <w:szCs w:val="33"/>
        </w:rPr>
        <w:t>63</w:t>
      </w:r>
      <w:r>
        <w:rPr>
          <w:rFonts w:eastAsia="方正仿宋_GBK" w:hint="eastAsia"/>
          <w:sz w:val="33"/>
          <w:szCs w:val="33"/>
        </w:rPr>
        <w:t>人次参加中央纪委国家监委和省纪委监委跟班学习、参与办案，在实践一线历练本领、增长才干。加大干部双向交流力度，补充工作人员</w:t>
      </w:r>
      <w:r>
        <w:rPr>
          <w:rFonts w:eastAsia="方正仿宋_GBK"/>
          <w:sz w:val="33"/>
          <w:szCs w:val="33"/>
        </w:rPr>
        <w:t>40</w:t>
      </w:r>
      <w:r>
        <w:rPr>
          <w:rFonts w:eastAsia="方正仿宋_GBK" w:hint="eastAsia"/>
          <w:sz w:val="33"/>
          <w:szCs w:val="33"/>
        </w:rPr>
        <w:t>名，选拔任用想干事、能干事、干成事的干部</w:t>
      </w:r>
      <w:r>
        <w:rPr>
          <w:rFonts w:eastAsia="方正仿宋_GBK"/>
          <w:sz w:val="33"/>
          <w:szCs w:val="33"/>
        </w:rPr>
        <w:t>102</w:t>
      </w:r>
      <w:r>
        <w:rPr>
          <w:rFonts w:eastAsia="方正仿宋_GBK" w:hint="eastAsia"/>
          <w:sz w:val="33"/>
          <w:szCs w:val="33"/>
        </w:rPr>
        <w:t>人，其中，县处级以上</w:t>
      </w:r>
      <w:r>
        <w:rPr>
          <w:rFonts w:eastAsia="方正仿宋_GBK"/>
          <w:sz w:val="33"/>
          <w:szCs w:val="33"/>
        </w:rPr>
        <w:t>28</w:t>
      </w:r>
      <w:r>
        <w:rPr>
          <w:rFonts w:eastAsia="方正仿宋_GBK" w:hint="eastAsia"/>
          <w:sz w:val="33"/>
          <w:szCs w:val="33"/>
        </w:rPr>
        <w:t>人，干部队伍结构不断优化。选聘</w:t>
      </w:r>
      <w:r>
        <w:rPr>
          <w:rFonts w:eastAsia="方正仿宋_GBK"/>
          <w:sz w:val="33"/>
          <w:szCs w:val="33"/>
        </w:rPr>
        <w:t>12</w:t>
      </w:r>
      <w:r>
        <w:rPr>
          <w:rFonts w:eastAsia="方正仿宋_GBK" w:hint="eastAsia"/>
          <w:sz w:val="33"/>
          <w:szCs w:val="33"/>
        </w:rPr>
        <w:t>名特约监察员，自觉接受社会监督。坚持刀刃向内，处置反映纪检监察单位和干部的信访件</w:t>
      </w:r>
      <w:r>
        <w:rPr>
          <w:rFonts w:eastAsia="方正仿宋_GBK"/>
          <w:sz w:val="33"/>
          <w:szCs w:val="33"/>
        </w:rPr>
        <w:t>18</w:t>
      </w:r>
      <w:r>
        <w:rPr>
          <w:rFonts w:eastAsia="方正仿宋_GBK" w:hint="eastAsia"/>
          <w:sz w:val="33"/>
          <w:szCs w:val="33"/>
        </w:rPr>
        <w:t>件，立案查处</w:t>
      </w:r>
      <w:r>
        <w:rPr>
          <w:rFonts w:eastAsia="方正仿宋_GBK"/>
          <w:sz w:val="33"/>
          <w:szCs w:val="33"/>
        </w:rPr>
        <w:t>4</w:t>
      </w:r>
      <w:r>
        <w:rPr>
          <w:rFonts w:eastAsia="方正仿宋_GBK" w:hint="eastAsia"/>
          <w:sz w:val="33"/>
          <w:szCs w:val="33"/>
        </w:rPr>
        <w:t>人，提醒谈话</w:t>
      </w:r>
      <w:r>
        <w:rPr>
          <w:rFonts w:eastAsia="方正仿宋_GBK"/>
          <w:sz w:val="33"/>
          <w:szCs w:val="33"/>
        </w:rPr>
        <w:t>16</w:t>
      </w:r>
      <w:r>
        <w:rPr>
          <w:rFonts w:eastAsia="方正仿宋_GBK" w:hint="eastAsia"/>
          <w:sz w:val="33"/>
          <w:szCs w:val="33"/>
        </w:rPr>
        <w:t>人。</w:t>
      </w:r>
    </w:p>
    <w:p>
      <w:pPr>
        <w:spacing w:line="560" w:lineRule="exact"/>
        <w:ind w:firstLineChars="200" w:firstLine="660"/>
        <w:outlineLvl w:val="0"/>
        <w:rPr>
          <w:rFonts w:eastAsia="方正仿宋_GBK"/>
          <w:sz w:val="33"/>
          <w:szCs w:val="33"/>
        </w:rPr>
      </w:pPr>
      <w:r>
        <w:rPr>
          <w:rFonts w:eastAsia="方正仿宋_GBK" w:hint="eastAsia"/>
          <w:sz w:val="33"/>
          <w:szCs w:val="33"/>
        </w:rPr>
        <w:t>过去的一年，全市纪检监察机关和广大纪检监察干部，始终以昂扬的精神状态主动担当作为，一以贯之学习贯彻习近平新时代中国特色社会主义思想，一以贯之督促党员干部做到</w:t>
      </w:r>
      <w:r>
        <w:rPr>
          <w:rFonts w:eastAsia="方正仿宋_GBK"/>
          <w:sz w:val="33"/>
          <w:szCs w:val="33"/>
        </w:rPr>
        <w:t>“</w:t>
      </w:r>
      <w:r>
        <w:rPr>
          <w:rFonts w:eastAsia="方正仿宋_GBK" w:hint="eastAsia"/>
          <w:sz w:val="33"/>
          <w:szCs w:val="33"/>
        </w:rPr>
        <w:t>两个维护</w:t>
      </w:r>
      <w:r>
        <w:rPr>
          <w:rFonts w:eastAsia="方正仿宋_GBK"/>
          <w:sz w:val="33"/>
          <w:szCs w:val="33"/>
        </w:rPr>
        <w:t>”</w:t>
      </w:r>
      <w:r>
        <w:rPr>
          <w:rFonts w:eastAsia="方正仿宋_GBK" w:hint="eastAsia"/>
          <w:sz w:val="33"/>
          <w:szCs w:val="33"/>
        </w:rPr>
        <w:t>，一以贯之贯彻落实全面从严治党方针要求，推动纪检监察工作高质量发展。总结过去一年纪检监察工作的生动实践，我们深刻认识到：必须始终坚持把</w:t>
      </w:r>
      <w:r>
        <w:rPr>
          <w:rFonts w:eastAsia="方正仿宋_GBK"/>
          <w:sz w:val="33"/>
          <w:szCs w:val="33"/>
        </w:rPr>
        <w:t>“</w:t>
      </w:r>
      <w:r>
        <w:rPr>
          <w:rFonts w:eastAsia="方正仿宋_GBK" w:hint="eastAsia"/>
          <w:sz w:val="33"/>
          <w:szCs w:val="33"/>
        </w:rPr>
        <w:t>两个维护</w:t>
      </w:r>
      <w:r>
        <w:rPr>
          <w:rFonts w:eastAsia="方正仿宋_GBK"/>
          <w:sz w:val="33"/>
          <w:szCs w:val="33"/>
        </w:rPr>
        <w:t>”</w:t>
      </w:r>
      <w:r>
        <w:rPr>
          <w:rFonts w:eastAsia="方正仿宋_GBK" w:hint="eastAsia"/>
          <w:sz w:val="33"/>
          <w:szCs w:val="33"/>
        </w:rPr>
        <w:t>作为纪检监察机关的特殊历史使命和重大政治责任，带头树牢</w:t>
      </w:r>
      <w:r>
        <w:rPr>
          <w:rFonts w:eastAsia="方正仿宋_GBK"/>
          <w:sz w:val="33"/>
          <w:szCs w:val="33"/>
        </w:rPr>
        <w:t>“</w:t>
      </w:r>
      <w:r>
        <w:rPr>
          <w:rFonts w:eastAsia="方正仿宋_GBK" w:hint="eastAsia"/>
          <w:sz w:val="33"/>
          <w:szCs w:val="33"/>
        </w:rPr>
        <w:t>四个意识</w:t>
      </w:r>
      <w:r>
        <w:rPr>
          <w:rFonts w:eastAsia="方正仿宋_GBK"/>
          <w:sz w:val="33"/>
          <w:szCs w:val="33"/>
        </w:rPr>
        <w:t>”</w:t>
      </w:r>
      <w:r>
        <w:rPr>
          <w:rFonts w:eastAsia="方正仿宋_GBK" w:hint="eastAsia"/>
          <w:sz w:val="33"/>
          <w:szCs w:val="33"/>
        </w:rPr>
        <w:t>，坚定</w:t>
      </w:r>
      <w:r>
        <w:rPr>
          <w:rFonts w:eastAsia="方正仿宋_GBK"/>
          <w:sz w:val="33"/>
          <w:szCs w:val="33"/>
        </w:rPr>
        <w:t>“</w:t>
      </w:r>
      <w:r>
        <w:rPr>
          <w:rFonts w:eastAsia="方正仿宋_GBK" w:hint="eastAsia"/>
          <w:sz w:val="33"/>
          <w:szCs w:val="33"/>
        </w:rPr>
        <w:t>四个自信</w:t>
      </w:r>
      <w:r>
        <w:rPr>
          <w:rFonts w:eastAsia="方正仿宋_GBK"/>
          <w:sz w:val="33"/>
          <w:szCs w:val="33"/>
        </w:rPr>
        <w:t>”</w:t>
      </w:r>
      <w:r>
        <w:rPr>
          <w:rFonts w:eastAsia="方正仿宋_GBK" w:hint="eastAsia"/>
          <w:sz w:val="33"/>
          <w:szCs w:val="33"/>
        </w:rPr>
        <w:t>，把政治监督作为首责，及时发现和纠正偏差，保证党的路线方针政策和党中央、省委和市委重大决策部署贯彻落实；必须始终坚持服务发展这个第一要务，增强全局观念，把纪检监察工作摆到中心大局中去认识、谋划、部署和推进，以重点突破牵引带动全局，为推进城乡基层制度创新和能力建设提供重要支撑；必须始终坚持实事求是的工作方法，以纪律、法律为准绳，严格依规依纪依法，精准科学监督执纪问责，注重实际效果和可持续性，力戒形式主义、官僚主义，确保各项工作经得起历史和人民的检验；必须始终坚持问题导向、目标导向、结果导向，对照省纪委和市委部署的目标任务，处理好当前与长远，治标与治本，重点与难点，数量与质量等关系，防止顾此失彼，在多重目标中寻求动态平衡，在高质量发展中实现系统优化，以累积尺寸之功持续优化政治生态；必须始终坚持打铁必须自身硬的重要要求，从严从实强化自我监督，以强烈的自我革命精神加强纪检监察干部队伍建设，做修身律己的表率，做党和人民的忠诚卫士。</w:t>
      </w:r>
    </w:p>
    <w:p>
      <w:pPr>
        <w:spacing w:line="560" w:lineRule="exact"/>
        <w:ind w:firstLineChars="200" w:firstLine="660"/>
        <w:outlineLvl w:val="0"/>
        <w:rPr>
          <w:rFonts w:eastAsia="方正仿宋_GBK"/>
          <w:sz w:val="33"/>
          <w:szCs w:val="33"/>
        </w:rPr>
      </w:pPr>
      <w:r>
        <w:rPr>
          <w:rFonts w:eastAsia="方正仿宋_GBK" w:hint="eastAsia"/>
          <w:sz w:val="33"/>
          <w:szCs w:val="33"/>
        </w:rPr>
        <w:t>同时，我们也清醒地看到，党风廉政建设和反腐败斗争形势依然严峻复杂，全面从严治党依然任重道远。必须客观把握形势，保持冷静清醒，零容忍的决心丝毫不能动摇，惩治腐败的力度丝毫不能削减，把</w:t>
      </w:r>
      <w:r>
        <w:rPr>
          <w:rFonts w:eastAsia="方正仿宋_GBK"/>
          <w:sz w:val="33"/>
          <w:szCs w:val="33"/>
        </w:rPr>
        <w:t>“</w:t>
      </w:r>
      <w:r>
        <w:rPr>
          <w:rFonts w:eastAsia="方正仿宋_GBK" w:hint="eastAsia"/>
          <w:sz w:val="33"/>
          <w:szCs w:val="33"/>
        </w:rPr>
        <w:t>严</w:t>
      </w:r>
      <w:r>
        <w:rPr>
          <w:rFonts w:eastAsia="方正仿宋_GBK"/>
          <w:sz w:val="33"/>
          <w:szCs w:val="33"/>
        </w:rPr>
        <w:t>”</w:t>
      </w:r>
      <w:r>
        <w:rPr>
          <w:rFonts w:eastAsia="方正仿宋_GBK" w:hint="eastAsia"/>
          <w:sz w:val="33"/>
          <w:szCs w:val="33"/>
        </w:rPr>
        <w:t>的主基调长期坚持下去。还要看到，全市纪检监察工作也还存在一些突出问题。比如，日常监督思路不清、办法不多，推动政治生态建设的措施比较乏力；查办案件</w:t>
      </w:r>
      <w:r>
        <w:rPr>
          <w:rFonts w:eastAsia="方正仿宋_GBK"/>
          <w:sz w:val="33"/>
          <w:szCs w:val="33"/>
        </w:rPr>
        <w:t>“</w:t>
      </w:r>
      <w:r>
        <w:rPr>
          <w:rFonts w:eastAsia="方正仿宋_GBK" w:hint="eastAsia"/>
          <w:sz w:val="33"/>
          <w:szCs w:val="33"/>
        </w:rPr>
        <w:t>后半篇</w:t>
      </w:r>
      <w:r>
        <w:rPr>
          <w:rFonts w:eastAsia="方正仿宋_GBK"/>
          <w:sz w:val="33"/>
          <w:szCs w:val="33"/>
        </w:rPr>
        <w:t>”</w:t>
      </w:r>
      <w:r>
        <w:rPr>
          <w:rFonts w:eastAsia="方正仿宋_GBK" w:hint="eastAsia"/>
          <w:sz w:val="33"/>
          <w:szCs w:val="33"/>
        </w:rPr>
        <w:t>文章做得不够，对系统性、领域性廉洁风险的查找和防范还不到位；对涉黑涉恶腐败和</w:t>
      </w:r>
      <w:r>
        <w:rPr>
          <w:rFonts w:eastAsia="方正仿宋_GBK"/>
          <w:sz w:val="33"/>
          <w:szCs w:val="33"/>
        </w:rPr>
        <w:t>“</w:t>
      </w:r>
      <w:r>
        <w:rPr>
          <w:rFonts w:eastAsia="方正仿宋_GBK" w:hint="eastAsia"/>
          <w:sz w:val="33"/>
          <w:szCs w:val="33"/>
        </w:rPr>
        <w:t>保护伞</w:t>
      </w:r>
      <w:r>
        <w:rPr>
          <w:rFonts w:eastAsia="方正仿宋_GBK"/>
          <w:sz w:val="33"/>
          <w:szCs w:val="33"/>
        </w:rPr>
        <w:t>”</w:t>
      </w:r>
      <w:r>
        <w:rPr>
          <w:rFonts w:eastAsia="方正仿宋_GBK" w:hint="eastAsia"/>
          <w:sz w:val="33"/>
          <w:szCs w:val="33"/>
        </w:rPr>
        <w:t>问题的分析研判和线索挖掘还需深入，</w:t>
      </w:r>
      <w:r>
        <w:rPr>
          <w:rFonts w:eastAsia="方正仿宋_GBK"/>
          <w:sz w:val="33"/>
          <w:szCs w:val="33"/>
        </w:rPr>
        <w:t>“</w:t>
      </w:r>
      <w:r>
        <w:rPr>
          <w:rFonts w:eastAsia="方正仿宋_GBK" w:hint="eastAsia"/>
          <w:sz w:val="33"/>
          <w:szCs w:val="33"/>
        </w:rPr>
        <w:t>打伞破网</w:t>
      </w:r>
      <w:r>
        <w:rPr>
          <w:rFonts w:eastAsia="方正仿宋_GBK"/>
          <w:sz w:val="33"/>
          <w:szCs w:val="33"/>
        </w:rPr>
        <w:t>”</w:t>
      </w:r>
      <w:r>
        <w:rPr>
          <w:rFonts w:eastAsia="方正仿宋_GBK" w:hint="eastAsia"/>
          <w:sz w:val="33"/>
          <w:szCs w:val="33"/>
        </w:rPr>
        <w:t>追责问责力度还需加大，扫黑除恶同反腐败斗争及基层</w:t>
      </w:r>
      <w:r>
        <w:rPr>
          <w:rFonts w:eastAsia="方正仿宋_GBK"/>
          <w:sz w:val="33"/>
          <w:szCs w:val="33"/>
        </w:rPr>
        <w:t>“</w:t>
      </w:r>
      <w:r>
        <w:rPr>
          <w:rFonts w:eastAsia="方正仿宋_GBK" w:hint="eastAsia"/>
          <w:sz w:val="33"/>
          <w:szCs w:val="33"/>
        </w:rPr>
        <w:t>拍蝇</w:t>
      </w:r>
      <w:r>
        <w:rPr>
          <w:rFonts w:eastAsia="方正仿宋_GBK"/>
          <w:sz w:val="33"/>
          <w:szCs w:val="33"/>
        </w:rPr>
        <w:t>”</w:t>
      </w:r>
      <w:r>
        <w:rPr>
          <w:rFonts w:eastAsia="方正仿宋_GBK" w:hint="eastAsia"/>
          <w:sz w:val="33"/>
          <w:szCs w:val="33"/>
        </w:rPr>
        <w:t>结合还不够紧密；队伍建设还存在薄弱环节，个别纪检监察干部责任意识不强、斗争精神不足，等等。对这些问题要高度重视、切实解决。</w:t>
      </w:r>
    </w:p>
    <w:p>
      <w:pPr>
        <w:pStyle w:val="2"/>
        <w:spacing w:before="0" w:after="0" w:line="560" w:lineRule="exact"/>
        <w:ind w:firstLineChars="200" w:firstLine="660"/>
        <w:rPr>
          <w:rFonts w:ascii="方正黑体_GBK" w:eastAsia="方正黑体_GBK"/>
          <w:bCs w:val="0"/>
          <w:color w:val="000000"/>
        </w:rPr>
      </w:pPr>
      <w:bookmarkStart w:id="21" w:name="_Toc15396601"/>
      <w:bookmarkStart w:id="22" w:name="_Toc15377200"/>
      <w:r>
        <w:rPr>
          <w:rFonts w:ascii="方正黑体_GBK" w:eastAsia="方正黑体_GBK" w:hint="eastAsia"/>
          <w:b w:val="0"/>
          <w:color w:val="000000"/>
          <w:sz w:val="33"/>
          <w:szCs w:val="33"/>
        </w:rPr>
        <w:t>二、机</w:t>
      </w:r>
      <w:r>
        <w:rPr>
          <w:rFonts w:ascii="方正黑体_GBK" w:eastAsia="方正黑体_GBK" w:hint="eastAsia"/>
          <w:bCs w:val="0"/>
          <w:color w:val="000000"/>
        </w:rPr>
        <w:t>构设置</w:t>
      </w:r>
      <w:bookmarkEnd w:id="21"/>
      <w:bookmarkEnd w:id="22"/>
    </w:p>
    <w:p>
      <w:pPr>
        <w:spacing w:line="560" w:lineRule="exact"/>
        <w:ind w:firstLineChars="200" w:firstLine="636"/>
        <w:rPr>
          <w:rFonts w:eastAsia="方正仿宋_GBK"/>
          <w:spacing w:val="-6"/>
          <w:sz w:val="33"/>
          <w:szCs w:val="33"/>
        </w:rPr>
      </w:pPr>
      <w:r>
        <w:rPr>
          <w:rFonts w:eastAsia="方正仿宋_GBK" w:hint="eastAsia"/>
          <w:spacing w:val="-6"/>
          <w:sz w:val="33"/>
          <w:szCs w:val="33"/>
        </w:rPr>
        <w:t>攀枝花市纪律检查委员会下属二级单位</w:t>
      </w:r>
      <w:r>
        <w:rPr>
          <w:rFonts w:eastAsia="方正仿宋_GBK"/>
          <w:spacing w:val="-6"/>
          <w:sz w:val="33"/>
          <w:szCs w:val="33"/>
        </w:rPr>
        <w:t>1</w:t>
      </w:r>
      <w:r>
        <w:rPr>
          <w:rFonts w:eastAsia="方正仿宋_GBK" w:hint="eastAsia"/>
          <w:spacing w:val="-6"/>
          <w:sz w:val="33"/>
          <w:szCs w:val="33"/>
        </w:rPr>
        <w:t>个，其中行政单位</w:t>
      </w:r>
      <w:r>
        <w:rPr>
          <w:rFonts w:eastAsia="方正仿宋_GBK"/>
          <w:spacing w:val="-6"/>
          <w:sz w:val="33"/>
          <w:szCs w:val="33"/>
        </w:rPr>
        <w:t>0</w:t>
      </w:r>
      <w:r>
        <w:rPr>
          <w:rFonts w:eastAsia="方正仿宋_GBK" w:hint="eastAsia"/>
          <w:spacing w:val="-6"/>
          <w:sz w:val="33"/>
          <w:szCs w:val="33"/>
        </w:rPr>
        <w:t>个，参照公务员法管理的事业单位</w:t>
      </w:r>
      <w:r>
        <w:rPr>
          <w:rFonts w:eastAsia="方正仿宋_GBK"/>
          <w:bCs/>
          <w:spacing w:val="-6"/>
          <w:sz w:val="33"/>
          <w:szCs w:val="33"/>
        </w:rPr>
        <w:t>0</w:t>
      </w:r>
      <w:r>
        <w:rPr>
          <w:rFonts w:eastAsia="方正仿宋_GBK" w:hint="eastAsia"/>
          <w:spacing w:val="-6"/>
          <w:sz w:val="33"/>
          <w:szCs w:val="33"/>
        </w:rPr>
        <w:t>个，其他事业单位</w:t>
      </w:r>
      <w:r>
        <w:rPr>
          <w:rFonts w:eastAsia="方正仿宋_GBK"/>
          <w:spacing w:val="-6"/>
          <w:sz w:val="33"/>
          <w:szCs w:val="33"/>
        </w:rPr>
        <w:t>1</w:t>
      </w:r>
      <w:r>
        <w:rPr>
          <w:rFonts w:eastAsia="方正仿宋_GBK" w:hint="eastAsia"/>
          <w:spacing w:val="-6"/>
          <w:sz w:val="33"/>
          <w:szCs w:val="33"/>
        </w:rPr>
        <w:t>个。</w:t>
      </w:r>
    </w:p>
    <w:p>
      <w:pPr>
        <w:pStyle w:val="15"/>
        <w:adjustRightInd w:val="0"/>
        <w:snapToGrid w:val="0"/>
        <w:spacing w:beforeLines="0" w:before="30" w:line="560" w:lineRule="exact"/>
        <w:ind w:firstLineChars="209" w:firstLine="693"/>
        <w:rPr>
          <w:rFonts w:ascii="Times New Roman" w:eastAsia="方正仿宋_GBK" w:hAnsi="Times New Roman"/>
          <w:color w:val="000000"/>
          <w:sz w:val="33"/>
          <w:szCs w:val="33"/>
        </w:rPr>
      </w:pPr>
      <w:r>
        <w:rPr>
          <w:rFonts w:ascii="Times New Roman" w:eastAsia="方正仿宋_GBK" w:hAnsi="Times New Roman" w:hint="eastAsia"/>
          <w:color w:val="000000"/>
          <w:sz w:val="33"/>
          <w:szCs w:val="33"/>
        </w:rPr>
        <w:t>纳入</w:t>
      </w:r>
      <w:r>
        <w:rPr>
          <w:rFonts w:ascii="Times New Roman" w:eastAsia="方正仿宋_GBK" w:hAnsi="Times New Roman"/>
          <w:color w:val="000000"/>
          <w:sz w:val="33"/>
          <w:szCs w:val="33"/>
        </w:rPr>
        <w:t>2019</w:t>
      </w:r>
      <w:r>
        <w:rPr>
          <w:rFonts w:ascii="Times New Roman" w:eastAsia="方正仿宋_GBK" w:hAnsi="Times New Roman" w:hint="eastAsia"/>
          <w:color w:val="000000"/>
          <w:sz w:val="33"/>
          <w:szCs w:val="33"/>
        </w:rPr>
        <w:t>年度部门决算编制范围的二级预算单位包括：攀枝花市纪检监察教育培训与信息中心。</w:t>
      </w:r>
    </w:p>
    <w:p>
      <w:pPr>
        <w:pStyle w:val="1"/>
        <w:spacing w:before="0" w:after="0" w:line="560" w:lineRule="exact"/>
        <w:jc w:val="center"/>
        <w:rPr>
          <w:rFonts w:ascii="方正小标宋_GBK" w:eastAsia="方正小标宋_GBK"/>
          <w:color w:val="000000"/>
          <w:sz w:val="38"/>
          <w:szCs w:val="38"/>
        </w:rPr>
      </w:pPr>
      <w:bookmarkStart w:id="23" w:name="_Toc15377204"/>
      <w:bookmarkStart w:id="24" w:name="_Toc15396602"/>
    </w:p>
    <w:p>
      <w:pPr>
        <w:pStyle w:val="1"/>
        <w:spacing w:before="0" w:after="0" w:line="560" w:lineRule="exact"/>
        <w:jc w:val="center"/>
        <w:rPr>
          <w:rStyle w:val="1Char"/>
          <w:rFonts w:ascii="方正小标宋_GBK" w:eastAsia="方正小标宋_GBK"/>
          <w:b/>
          <w:bCs w:val="0"/>
          <w:sz w:val="38"/>
          <w:szCs w:val="38"/>
        </w:rPr>
      </w:pPr>
      <w:r>
        <w:rPr>
          <w:rFonts w:ascii="方正小标宋_GBK" w:eastAsia="方正小标宋_GBK" w:hint="eastAsia"/>
          <w:color w:val="000000"/>
          <w:sz w:val="38"/>
          <w:szCs w:val="38"/>
        </w:rPr>
        <w:t>第二部分</w:t>
      </w:r>
      <w:r>
        <w:rPr>
          <w:rFonts w:ascii="方正小标宋_GBK" w:eastAsia="方正小标宋_GBK"/>
          <w:color w:val="000000"/>
          <w:sz w:val="38"/>
          <w:szCs w:val="38"/>
        </w:rPr>
        <w:t xml:space="preserve"> </w:t>
      </w:r>
      <w:r>
        <w:rPr>
          <w:rStyle w:val="1Char"/>
          <w:rFonts w:ascii="方正小标宋_GBK" w:eastAsia="方正小标宋_GBK"/>
          <w:b/>
          <w:bCs w:val="0"/>
          <w:sz w:val="38"/>
          <w:szCs w:val="38"/>
        </w:rPr>
        <w:t>2019</w:t>
      </w:r>
      <w:r>
        <w:rPr>
          <w:rStyle w:val="1Char"/>
          <w:rFonts w:ascii="方正小标宋_GBK" w:eastAsia="方正小标宋_GBK" w:hint="eastAsia"/>
          <w:b/>
          <w:bCs w:val="0"/>
          <w:sz w:val="38"/>
          <w:szCs w:val="38"/>
        </w:rPr>
        <w:t>年度部门决算情况说明</w:t>
      </w:r>
      <w:bookmarkEnd w:id="23"/>
      <w:bookmarkEnd w:id="24"/>
    </w:p>
    <w:p>
      <w:pPr>
        <w:spacing w:line="560" w:lineRule="exact"/>
        <w:rPr>
          <w:rFonts w:ascii="方正黑体_GBK" w:eastAsia="方正黑体_GBK"/>
          <w:sz w:val="33"/>
          <w:szCs w:val="33"/>
        </w:rPr>
      </w:pPr>
    </w:p>
    <w:p>
      <w:pPr>
        <w:pStyle w:val="25"/>
        <w:numPr>
          <w:ilvl w:val="0"/>
          <w:numId w:val="1"/>
        </w:numPr>
        <w:spacing w:line="560" w:lineRule="exact"/>
        <w:ind w:firstLineChars="0"/>
        <w:outlineLvl w:val="1"/>
        <w:rPr>
          <w:rStyle w:val="2Char"/>
          <w:rFonts w:ascii="方正黑体_GBK" w:eastAsia="方正黑体_GBK"/>
          <w:b w:val="0"/>
          <w:bCs/>
          <w:sz w:val="33"/>
          <w:szCs w:val="33"/>
        </w:rPr>
      </w:pPr>
      <w:bookmarkStart w:id="25" w:name="_Toc15377205"/>
      <w:bookmarkStart w:id="26" w:name="_Toc15396603"/>
      <w:r>
        <w:rPr>
          <w:rFonts w:ascii="方正黑体_GBK" w:eastAsia="方正黑体_GBK" w:hint="eastAsia"/>
          <w:color w:val="000000"/>
          <w:sz w:val="33"/>
          <w:szCs w:val="33"/>
        </w:rPr>
        <w:t>收</w:t>
      </w:r>
      <w:r>
        <w:rPr>
          <w:rStyle w:val="2Char"/>
          <w:rFonts w:ascii="方正黑体_GBK" w:eastAsia="方正黑体_GBK" w:hint="eastAsia"/>
          <w:b w:val="0"/>
          <w:bCs/>
          <w:sz w:val="33"/>
          <w:szCs w:val="33"/>
        </w:rPr>
        <w:t>入支出决算总体情况说明</w:t>
      </w:r>
      <w:bookmarkEnd w:id="25"/>
      <w:bookmarkEnd w:id="26"/>
    </w:p>
    <w:p>
      <w:pPr>
        <w:spacing w:line="560" w:lineRule="exact"/>
        <w:ind w:firstLineChars="200" w:firstLine="660"/>
        <w:rPr>
          <w:rFonts w:ascii="仿宋_GB2312" w:eastAsia="仿宋_GB2312"/>
          <w:color w:val="000000"/>
          <w:sz w:val="32"/>
          <w:szCs w:val="32"/>
        </w:rPr>
      </w:pPr>
      <w:r>
        <w:rPr>
          <w:rFonts w:eastAsia="方正仿宋_GBK"/>
          <w:color w:val="000000"/>
          <w:sz w:val="33"/>
          <w:szCs w:val="33"/>
        </w:rPr>
        <w:t>2019</w:t>
      </w:r>
      <w:r>
        <w:rPr>
          <w:rFonts w:eastAsia="方正仿宋_GBK" w:hint="eastAsia"/>
          <w:color w:val="000000"/>
          <w:sz w:val="33"/>
          <w:szCs w:val="33"/>
        </w:rPr>
        <w:t>年度收、支总计</w:t>
      </w:r>
      <w:r>
        <w:rPr>
          <w:rFonts w:eastAsia="方正仿宋_GBK"/>
          <w:color w:val="000000"/>
          <w:sz w:val="33"/>
          <w:szCs w:val="33"/>
        </w:rPr>
        <w:t>2730.93</w:t>
      </w:r>
      <w:r>
        <w:rPr>
          <w:rFonts w:eastAsia="方正仿宋_GBK" w:hint="eastAsia"/>
          <w:color w:val="000000"/>
          <w:sz w:val="33"/>
          <w:szCs w:val="33"/>
        </w:rPr>
        <w:t>万元。与</w:t>
      </w:r>
      <w:r>
        <w:rPr>
          <w:rFonts w:eastAsia="方正仿宋_GBK"/>
          <w:color w:val="000000"/>
          <w:sz w:val="33"/>
          <w:szCs w:val="33"/>
        </w:rPr>
        <w:t>2018</w:t>
      </w:r>
      <w:r>
        <w:rPr>
          <w:rFonts w:eastAsia="方正仿宋_GBK" w:hint="eastAsia"/>
          <w:color w:val="000000"/>
          <w:sz w:val="33"/>
          <w:szCs w:val="33"/>
        </w:rPr>
        <w:t>年相比，收、支总计各增加</w:t>
      </w:r>
      <w:r>
        <w:rPr>
          <w:rFonts w:eastAsia="方正仿宋_GBK"/>
          <w:color w:val="000000"/>
          <w:sz w:val="33"/>
          <w:szCs w:val="33"/>
        </w:rPr>
        <w:t>196.15</w:t>
      </w:r>
      <w:r>
        <w:rPr>
          <w:rFonts w:eastAsia="方正仿宋_GBK" w:hint="eastAsia"/>
          <w:color w:val="000000"/>
          <w:sz w:val="33"/>
          <w:szCs w:val="33"/>
        </w:rPr>
        <w:t>万元，增长</w:t>
      </w:r>
      <w:r>
        <w:rPr>
          <w:rFonts w:eastAsia="方正仿宋_GBK"/>
          <w:color w:val="000000"/>
          <w:sz w:val="33"/>
          <w:szCs w:val="33"/>
        </w:rPr>
        <w:t>7.2%</w:t>
      </w:r>
      <w:r>
        <w:rPr>
          <w:rFonts w:eastAsia="方正仿宋_GBK" w:hint="eastAsia"/>
          <w:color w:val="000000"/>
          <w:sz w:val="33"/>
          <w:szCs w:val="33"/>
        </w:rPr>
        <w:t>。主要变动原因是党的纪律检查委员会、监察委员会合署办公，履行纪检、监察两项职能，监察对象大幅扩大，监察职能拓展，人员经费和项目经费相应增加。</w:t>
      </w:r>
    </w:p>
    <w:p>
      <w:pPr>
        <w:spacing w:line="600" w:lineRule="exact"/>
        <w:ind w:firstLineChars="200" w:firstLine="640"/>
        <w:rPr>
          <w:rFonts w:ascii="仿宋" w:eastAsia="仿宋"/>
          <w:color w:val="000000"/>
          <w:sz w:val="32"/>
          <w:szCs w:val="32"/>
        </w:rPr>
      </w:pPr>
      <w:r>
        <w:rPr>
          <w:rFonts w:ascii="仿宋" w:eastAsia="仿宋" w:hint="eastAsia"/>
          <w:color w:val="000000"/>
          <w:sz w:val="32"/>
          <w:szCs w:val="32"/>
        </w:rPr>
        <w:t>（图</w:t>
      </w:r>
      <w:r>
        <w:rPr>
          <w:rFonts w:ascii="仿宋" w:eastAsia="仿宋"/>
          <w:color w:val="000000"/>
          <w:sz w:val="32"/>
          <w:szCs w:val="32"/>
        </w:rPr>
        <w:t>1</w:t>
      </w:r>
      <w:r>
        <w:rPr>
          <w:rFonts w:ascii="仿宋" w:eastAsia="仿宋" w:hint="eastAsia"/>
          <w:color w:val="000000"/>
          <w:sz w:val="32"/>
          <w:szCs w:val="32"/>
        </w:rPr>
        <w:t>：收、支决算总计变动情况图）（柱状图）</w:t>
      </w:r>
    </w:p>
    <w:p>
      <w:pPr>
        <w:spacing w:line="600" w:lineRule="exact"/>
        <w:ind w:firstLineChars="200" w:firstLine="420"/>
        <w:jc w:val="left"/>
        <w:rPr>
          <w:rFonts w:ascii="仿宋_GB2312" w:eastAsia="仿宋_GB2312"/>
          <w:color w:val="000000"/>
          <w:sz w:val="32"/>
          <w:szCs w:val="32"/>
        </w:rPr>
      </w:pPr>
      <w: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position:absolute;margin-left:-3.6499999pt;margin-top:7.55pt;width:424.5pt;height:181.4pt;z-index:18;mso-position-horizontal:absolute;mso-position-vertical:absolute;mso-wrap-distance-left:8.999863pt;mso-wrap-distance-right:8.999863pt;" o:ole="">
            <v:stroke color="#000000"/>
            <v:imagedata r:id="rId5" o:title="image1"/>
            <o:lock aspectratio="t"/>
          </v:shape>
          <o:OLEObject Type="Embed" ProgID="Package" ShapeID="_x0000_i1" DrawAspect="Content" ObjectID="_1393063351" r:id="rId6"/>
        </w:object>
      </w:r>
    </w:p>
    <w:p>
      <w:pPr>
        <w:spacing w:line="600" w:lineRule="exact"/>
        <w:ind w:firstLineChars="200" w:firstLine="640"/>
        <w:jc w:val="left"/>
        <w:rPr>
          <w:rFonts w:ascii="仿宋_GB2312" w:eastAsia="仿宋_GB2312"/>
          <w:color w:val="000000"/>
          <w:sz w:val="32"/>
          <w:szCs w:val="32"/>
        </w:rPr>
      </w:pPr>
    </w:p>
    <w:p>
      <w:pPr>
        <w:spacing w:line="600" w:lineRule="exact"/>
        <w:ind w:firstLineChars="200" w:firstLine="640"/>
        <w:jc w:val="left"/>
        <w:rPr>
          <w:rFonts w:ascii="仿宋_GB2312" w:eastAsia="仿宋_GB2312"/>
          <w:color w:val="000000"/>
          <w:sz w:val="32"/>
          <w:szCs w:val="32"/>
        </w:rPr>
      </w:pPr>
    </w:p>
    <w:p>
      <w:pPr>
        <w:spacing w:line="600" w:lineRule="exact"/>
        <w:ind w:firstLineChars="200" w:firstLine="640"/>
        <w:jc w:val="left"/>
        <w:rPr>
          <w:rFonts w:ascii="仿宋_GB2312" w:eastAsia="仿宋_GB2312"/>
          <w:color w:val="000000"/>
          <w:sz w:val="32"/>
          <w:szCs w:val="32"/>
        </w:rPr>
      </w:pPr>
    </w:p>
    <w:p>
      <w:pPr>
        <w:spacing w:line="600" w:lineRule="exact"/>
        <w:ind w:firstLineChars="200" w:firstLine="640"/>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pStyle w:val="25"/>
        <w:numPr>
          <w:ilvl w:val="0"/>
          <w:numId w:val="1"/>
        </w:numPr>
        <w:spacing w:line="600" w:lineRule="exact"/>
        <w:ind w:firstLineChars="0"/>
        <w:outlineLvl w:val="1"/>
        <w:rPr>
          <w:rStyle w:val="2Char"/>
          <w:rFonts w:ascii="方正黑体_GBK" w:eastAsia="方正黑体_GBK"/>
          <w:b w:val="0"/>
          <w:bCs/>
          <w:szCs w:val="32"/>
        </w:rPr>
      </w:pPr>
      <w:bookmarkStart w:id="27" w:name="_Toc15396604"/>
      <w:bookmarkStart w:id="28" w:name="_Toc15377206"/>
      <w:r>
        <w:rPr>
          <w:rFonts w:ascii="方正黑体_GBK" w:eastAsia="方正黑体_GBK" w:hint="eastAsia"/>
          <w:color w:val="000000"/>
          <w:sz w:val="32"/>
          <w:szCs w:val="32"/>
        </w:rPr>
        <w:t>收</w:t>
      </w:r>
      <w:r>
        <w:rPr>
          <w:rStyle w:val="2Char"/>
          <w:rFonts w:ascii="方正黑体_GBK" w:eastAsia="方正黑体_GBK" w:hint="eastAsia"/>
          <w:b w:val="0"/>
          <w:bCs/>
          <w:szCs w:val="32"/>
        </w:rPr>
        <w:t>入决算情况说明</w:t>
      </w:r>
      <w:bookmarkEnd w:id="27"/>
      <w:bookmarkEnd w:id="28"/>
    </w:p>
    <w:p>
      <w:pPr>
        <w:spacing w:line="560" w:lineRule="exact"/>
        <w:ind w:firstLineChars="200" w:firstLine="660"/>
        <w:rPr>
          <w:rFonts w:eastAsia="方正仿宋_GBK"/>
          <w:color w:val="000000"/>
          <w:sz w:val="33"/>
          <w:szCs w:val="33"/>
        </w:rPr>
      </w:pPr>
      <w:r>
        <w:rPr>
          <w:rFonts w:eastAsia="方正仿宋_GBK"/>
          <w:color w:val="000000"/>
          <w:sz w:val="33"/>
          <w:szCs w:val="33"/>
        </w:rPr>
        <w:t>2019</w:t>
      </w:r>
      <w:r>
        <w:rPr>
          <w:rFonts w:eastAsia="方正仿宋_GBK" w:hint="eastAsia"/>
          <w:color w:val="000000"/>
          <w:sz w:val="33"/>
          <w:szCs w:val="33"/>
        </w:rPr>
        <w:t>年本年收入合计</w:t>
      </w:r>
      <w:r>
        <w:rPr>
          <w:rFonts w:eastAsia="方正仿宋_GBK"/>
          <w:color w:val="000000"/>
          <w:sz w:val="33"/>
          <w:szCs w:val="33"/>
        </w:rPr>
        <w:t>2618.96</w:t>
      </w:r>
      <w:r>
        <w:rPr>
          <w:rFonts w:eastAsia="方正仿宋_GBK" w:hint="eastAsia"/>
          <w:color w:val="000000"/>
          <w:sz w:val="33"/>
          <w:szCs w:val="33"/>
        </w:rPr>
        <w:t>万元，其中：一般公共预算财政拨款收入</w:t>
      </w:r>
      <w:r>
        <w:rPr>
          <w:rFonts w:eastAsia="方正仿宋_GBK"/>
          <w:color w:val="000000"/>
          <w:sz w:val="33"/>
          <w:szCs w:val="33"/>
        </w:rPr>
        <w:t>2411.50</w:t>
      </w:r>
      <w:r>
        <w:rPr>
          <w:rFonts w:eastAsia="方正仿宋_GBK" w:hint="eastAsia"/>
          <w:color w:val="000000"/>
          <w:sz w:val="33"/>
          <w:szCs w:val="33"/>
        </w:rPr>
        <w:t>万元，占</w:t>
      </w:r>
      <w:r>
        <w:rPr>
          <w:rFonts w:eastAsia="方正仿宋_GBK"/>
          <w:color w:val="000000"/>
          <w:sz w:val="33"/>
          <w:szCs w:val="33"/>
        </w:rPr>
        <w:t>92.08%</w:t>
      </w:r>
      <w:r>
        <w:rPr>
          <w:rFonts w:eastAsia="方正仿宋_GBK" w:hint="eastAsia"/>
          <w:color w:val="000000"/>
          <w:sz w:val="33"/>
          <w:szCs w:val="33"/>
        </w:rPr>
        <w:t>；政府性基金预算财政拨款收入</w:t>
      </w:r>
      <w:r>
        <w:rPr>
          <w:rFonts w:eastAsia="方正仿宋_GBK"/>
          <w:color w:val="000000"/>
          <w:sz w:val="33"/>
          <w:szCs w:val="33"/>
        </w:rPr>
        <w:t>207.31</w:t>
      </w:r>
      <w:r>
        <w:rPr>
          <w:rFonts w:eastAsia="方正仿宋_GBK" w:hint="eastAsia"/>
          <w:color w:val="000000"/>
          <w:sz w:val="33"/>
          <w:szCs w:val="33"/>
        </w:rPr>
        <w:t>万元，占</w:t>
      </w:r>
      <w:r>
        <w:rPr>
          <w:rFonts w:eastAsia="方正仿宋_GBK"/>
          <w:color w:val="000000"/>
          <w:sz w:val="33"/>
          <w:szCs w:val="33"/>
        </w:rPr>
        <w:t>7.92%</w:t>
      </w:r>
      <w:r>
        <w:rPr>
          <w:rFonts w:eastAsia="方正仿宋_GBK" w:hint="eastAsia"/>
          <w:color w:val="000000"/>
          <w:sz w:val="33"/>
          <w:szCs w:val="33"/>
        </w:rPr>
        <w:t>；上级补助收入</w:t>
      </w:r>
      <w:r>
        <w:rPr>
          <w:rFonts w:eastAsia="方正仿宋_GBK"/>
          <w:color w:val="000000"/>
          <w:sz w:val="33"/>
          <w:szCs w:val="33"/>
        </w:rPr>
        <w:t>0</w:t>
      </w:r>
      <w:r>
        <w:rPr>
          <w:rFonts w:eastAsia="方正仿宋_GBK" w:hint="eastAsia"/>
          <w:color w:val="000000"/>
          <w:sz w:val="33"/>
          <w:szCs w:val="33"/>
        </w:rPr>
        <w:t>万元，占</w:t>
      </w:r>
      <w:r>
        <w:rPr>
          <w:rFonts w:eastAsia="方正仿宋_GBK"/>
          <w:color w:val="000000"/>
          <w:sz w:val="33"/>
          <w:szCs w:val="33"/>
        </w:rPr>
        <w:t>0%</w:t>
      </w:r>
      <w:r>
        <w:rPr>
          <w:rFonts w:eastAsia="方正仿宋_GBK" w:hint="eastAsia"/>
          <w:color w:val="000000"/>
          <w:sz w:val="33"/>
          <w:szCs w:val="33"/>
        </w:rPr>
        <w:t>；事业收入</w:t>
      </w:r>
      <w:r>
        <w:rPr>
          <w:rFonts w:eastAsia="方正仿宋_GBK"/>
          <w:color w:val="000000"/>
          <w:sz w:val="33"/>
          <w:szCs w:val="33"/>
        </w:rPr>
        <w:t>0</w:t>
      </w:r>
      <w:r>
        <w:rPr>
          <w:rFonts w:eastAsia="方正仿宋_GBK" w:hint="eastAsia"/>
          <w:color w:val="000000"/>
          <w:sz w:val="33"/>
          <w:szCs w:val="33"/>
        </w:rPr>
        <w:t>万元，占</w:t>
      </w:r>
      <w:r>
        <w:rPr>
          <w:rFonts w:eastAsia="方正仿宋_GBK"/>
          <w:color w:val="000000"/>
          <w:sz w:val="33"/>
          <w:szCs w:val="33"/>
        </w:rPr>
        <w:t>0%</w:t>
      </w:r>
      <w:r>
        <w:rPr>
          <w:rFonts w:eastAsia="方正仿宋_GBK" w:hint="eastAsia"/>
          <w:color w:val="000000"/>
          <w:sz w:val="33"/>
          <w:szCs w:val="33"/>
        </w:rPr>
        <w:t>；经营收入</w:t>
      </w:r>
      <w:r>
        <w:rPr>
          <w:rFonts w:eastAsia="方正仿宋_GBK"/>
          <w:color w:val="000000"/>
          <w:sz w:val="33"/>
          <w:szCs w:val="33"/>
        </w:rPr>
        <w:t>0</w:t>
      </w:r>
      <w:r>
        <w:rPr>
          <w:rFonts w:eastAsia="方正仿宋_GBK" w:hint="eastAsia"/>
          <w:color w:val="000000"/>
          <w:sz w:val="33"/>
          <w:szCs w:val="33"/>
        </w:rPr>
        <w:t>万元，占</w:t>
      </w:r>
      <w:r>
        <w:rPr>
          <w:rFonts w:eastAsia="方正仿宋_GBK"/>
          <w:color w:val="000000"/>
          <w:sz w:val="33"/>
          <w:szCs w:val="33"/>
        </w:rPr>
        <w:t>0%</w:t>
      </w:r>
      <w:r>
        <w:rPr>
          <w:rFonts w:eastAsia="方正仿宋_GBK" w:hint="eastAsia"/>
          <w:color w:val="000000"/>
          <w:sz w:val="33"/>
          <w:szCs w:val="33"/>
        </w:rPr>
        <w:t>；附属单位上缴收入</w:t>
      </w:r>
      <w:r>
        <w:rPr>
          <w:rFonts w:eastAsia="方正仿宋_GBK"/>
          <w:color w:val="000000"/>
          <w:sz w:val="33"/>
          <w:szCs w:val="33"/>
        </w:rPr>
        <w:t>0</w:t>
      </w:r>
      <w:r>
        <w:rPr>
          <w:rFonts w:eastAsia="方正仿宋_GBK" w:hint="eastAsia"/>
          <w:color w:val="000000"/>
          <w:sz w:val="33"/>
          <w:szCs w:val="33"/>
        </w:rPr>
        <w:t>万元，占</w:t>
      </w:r>
      <w:r>
        <w:rPr>
          <w:rFonts w:eastAsia="方正仿宋_GBK"/>
          <w:color w:val="000000"/>
          <w:sz w:val="33"/>
          <w:szCs w:val="33"/>
        </w:rPr>
        <w:t>0%</w:t>
      </w:r>
      <w:r>
        <w:rPr>
          <w:rFonts w:eastAsia="方正仿宋_GBK" w:hint="eastAsia"/>
          <w:color w:val="000000"/>
          <w:sz w:val="33"/>
          <w:szCs w:val="33"/>
        </w:rPr>
        <w:t>；其他收入</w:t>
      </w:r>
      <w:r>
        <w:rPr>
          <w:rFonts w:eastAsia="方正仿宋_GBK"/>
          <w:color w:val="000000"/>
          <w:sz w:val="33"/>
          <w:szCs w:val="33"/>
        </w:rPr>
        <w:t>0.15</w:t>
      </w:r>
      <w:r>
        <w:rPr>
          <w:rFonts w:eastAsia="方正仿宋_GBK" w:hint="eastAsia"/>
          <w:color w:val="000000"/>
          <w:sz w:val="33"/>
          <w:szCs w:val="33"/>
        </w:rPr>
        <w:t>万元，占</w:t>
      </w:r>
      <w:r>
        <w:rPr>
          <w:rFonts w:eastAsia="方正仿宋_GBK"/>
          <w:color w:val="000000"/>
          <w:sz w:val="33"/>
          <w:szCs w:val="33"/>
        </w:rPr>
        <w:t>0.005%</w:t>
      </w:r>
      <w:r>
        <w:rPr>
          <w:rFonts w:eastAsia="方正仿宋_GBK" w:hint="eastAsia"/>
          <w:color w:val="000000"/>
          <w:sz w:val="33"/>
          <w:szCs w:val="33"/>
        </w:rPr>
        <w:t>。</w:t>
      </w:r>
    </w:p>
    <w:p>
      <w:pPr>
        <w:spacing w:line="600" w:lineRule="exact"/>
        <w:ind w:firstLineChars="200" w:firstLine="640"/>
        <w:rPr>
          <w:rFonts w:ascii="仿宋" w:eastAsia="仿宋"/>
          <w:color w:val="000000"/>
          <w:sz w:val="32"/>
          <w:szCs w:val="32"/>
        </w:rPr>
      </w:pPr>
    </w:p>
    <w:p>
      <w:pPr>
        <w:spacing w:line="600" w:lineRule="exact"/>
        <w:ind w:firstLineChars="200" w:firstLine="640"/>
        <w:rPr>
          <w:rFonts w:ascii="仿宋_GB2312" w:eastAsia="仿宋_GB2312"/>
          <w:color w:val="FF0000"/>
          <w:sz w:val="32"/>
          <w:szCs w:val="32"/>
        </w:rPr>
      </w:pPr>
      <w:r>
        <w:rPr>
          <w:rFonts w:ascii="仿宋" w:eastAsia="仿宋" w:hint="eastAsia"/>
          <w:color w:val="000000"/>
          <w:sz w:val="32"/>
          <w:szCs w:val="32"/>
        </w:rPr>
        <w:t>（图</w:t>
      </w:r>
      <w:r>
        <w:rPr>
          <w:rFonts w:ascii="仿宋" w:eastAsia="仿宋"/>
          <w:color w:val="000000"/>
          <w:sz w:val="32"/>
          <w:szCs w:val="32"/>
        </w:rPr>
        <w:t>2</w:t>
      </w:r>
      <w:r>
        <w:rPr>
          <w:rFonts w:ascii="仿宋" w:eastAsia="仿宋" w:hint="eastAsia"/>
          <w:color w:val="000000"/>
          <w:sz w:val="32"/>
          <w:szCs w:val="32"/>
        </w:rPr>
        <w:t>：收入决算结构图）（饼状图）</w:t>
      </w:r>
    </w:p>
    <w:p>
      <w:pPr>
        <w:spacing w:line="600" w:lineRule="exact"/>
        <w:ind w:firstLineChars="200" w:firstLine="420"/>
        <w:rPr>
          <w:rFonts w:ascii="仿宋_GB2312" w:eastAsia="仿宋_GB2312"/>
          <w:color w:val="FF0000"/>
          <w:sz w:val="32"/>
          <w:szCs w:val="32"/>
        </w:rPr>
      </w:pPr>
      <w:r>
        <w:object>
          <v:shape id="_x0000_i2" type="#_x0000_t75" filled="f" stroked="f" style="position:absolute;margin-left:20.8pt;margin-top:11.3pt;width:407.55pt;height:140.7pt;z-index:20;mso-position-horizontal:absolute;mso-position-vertical:absolute;mso-wrap-distance-left:8.999863pt;mso-wrap-distance-right:8.999863pt;" o:ole="">
            <v:stroke color="#000000"/>
            <v:imagedata r:id="rId7" o:title="image2"/>
            <o:lock aspectratio="t"/>
          </v:shape>
          <o:OLEObject Type="Embed" ProgID="Package" ShapeID="_x0000_i2" DrawAspect="Content" ObjectID="_1393063352" r:id="rId8"/>
        </w:object>
      </w:r>
    </w:p>
    <w:p>
      <w:pPr>
        <w:spacing w:line="600" w:lineRule="exact"/>
        <w:ind w:firstLineChars="200" w:firstLine="640"/>
        <w:outlineLvl w:val="1"/>
        <w:rPr>
          <w:rFonts w:ascii="仿宋" w:eastAsia="仿宋"/>
          <w:color w:val="000000"/>
          <w:sz w:val="32"/>
          <w:szCs w:val="32"/>
        </w:rPr>
      </w:pPr>
    </w:p>
    <w:p>
      <w:pPr>
        <w:spacing w:line="600" w:lineRule="exact"/>
        <w:ind w:firstLineChars="200" w:firstLine="640"/>
        <w:outlineLvl w:val="1"/>
        <w:rPr>
          <w:rFonts w:ascii="仿宋" w:eastAsia="仿宋"/>
          <w:color w:val="000000"/>
          <w:sz w:val="32"/>
          <w:szCs w:val="32"/>
        </w:rPr>
      </w:pPr>
    </w:p>
    <w:p>
      <w:pPr>
        <w:spacing w:line="600" w:lineRule="exact"/>
        <w:ind w:firstLineChars="200" w:firstLine="640"/>
        <w:outlineLvl w:val="1"/>
        <w:rPr>
          <w:rFonts w:ascii="仿宋" w:eastAsia="仿宋"/>
          <w:color w:val="000000"/>
          <w:sz w:val="32"/>
          <w:szCs w:val="32"/>
        </w:rPr>
      </w:pPr>
    </w:p>
    <w:p>
      <w:pPr>
        <w:spacing w:line="600" w:lineRule="exact"/>
        <w:outlineLvl w:val="1"/>
        <w:rPr>
          <w:rFonts w:ascii="仿宋" w:eastAsia="仿宋"/>
          <w:color w:val="000000"/>
          <w:sz w:val="32"/>
          <w:szCs w:val="32"/>
        </w:rPr>
      </w:pPr>
    </w:p>
    <w:p>
      <w:pPr>
        <w:pStyle w:val="25"/>
        <w:numPr>
          <w:ilvl w:val="0"/>
          <w:numId w:val="1"/>
        </w:numPr>
        <w:spacing w:line="600" w:lineRule="exact"/>
        <w:ind w:firstLineChars="0"/>
        <w:outlineLvl w:val="1"/>
        <w:rPr>
          <w:rStyle w:val="2Char"/>
          <w:rFonts w:ascii="黑体" w:eastAsia="黑体"/>
          <w:b w:val="0"/>
          <w:bCs/>
          <w:szCs w:val="32"/>
        </w:rPr>
      </w:pPr>
      <w:bookmarkStart w:id="29" w:name="_Toc15377207"/>
      <w:bookmarkStart w:id="30" w:name="_Toc15396605"/>
      <w:r>
        <w:rPr>
          <w:rFonts w:ascii="黑体" w:eastAsia="黑体" w:hint="eastAsia"/>
          <w:color w:val="000000"/>
          <w:sz w:val="32"/>
          <w:szCs w:val="32"/>
        </w:rPr>
        <w:t>支</w:t>
      </w:r>
      <w:r>
        <w:rPr>
          <w:rStyle w:val="2Char"/>
          <w:rFonts w:ascii="黑体" w:eastAsia="黑体" w:hint="eastAsia"/>
          <w:b w:val="0"/>
          <w:bCs/>
          <w:szCs w:val="32"/>
        </w:rPr>
        <w:t>出决算情况说明</w:t>
      </w:r>
      <w:bookmarkEnd w:id="29"/>
      <w:bookmarkEnd w:id="30"/>
    </w:p>
    <w:p>
      <w:pPr>
        <w:spacing w:line="600" w:lineRule="exact"/>
        <w:ind w:firstLineChars="200" w:firstLine="660"/>
        <w:outlineLvl w:val="1"/>
        <w:rPr>
          <w:rFonts w:eastAsia="方正仿宋_GBK"/>
          <w:color w:val="000000"/>
          <w:sz w:val="33"/>
          <w:szCs w:val="33"/>
        </w:rPr>
      </w:pPr>
      <w:r>
        <w:rPr>
          <w:rFonts w:eastAsia="方正仿宋_GBK"/>
          <w:color w:val="000000"/>
          <w:sz w:val="33"/>
          <w:szCs w:val="33"/>
        </w:rPr>
        <w:t>2019</w:t>
      </w:r>
      <w:r>
        <w:rPr>
          <w:rFonts w:eastAsia="方正仿宋_GBK" w:hint="eastAsia"/>
          <w:color w:val="000000"/>
          <w:sz w:val="33"/>
          <w:szCs w:val="33"/>
        </w:rPr>
        <w:t>年本年支出合计</w:t>
      </w:r>
      <w:r>
        <w:rPr>
          <w:rFonts w:eastAsia="方正仿宋_GBK"/>
          <w:color w:val="000000"/>
          <w:sz w:val="33"/>
          <w:szCs w:val="33"/>
        </w:rPr>
        <w:t>2675.5</w:t>
      </w:r>
      <w:r>
        <w:rPr>
          <w:rFonts w:eastAsia="方正仿宋_GBK" w:hint="eastAsia"/>
          <w:color w:val="000000"/>
          <w:sz w:val="33"/>
          <w:szCs w:val="33"/>
        </w:rPr>
        <w:t>万元，其中：基本支出</w:t>
      </w:r>
      <w:r>
        <w:rPr>
          <w:rFonts w:eastAsia="方正仿宋_GBK"/>
          <w:color w:val="000000"/>
          <w:sz w:val="33"/>
          <w:szCs w:val="33"/>
        </w:rPr>
        <w:t>1741.36</w:t>
      </w:r>
      <w:r>
        <w:rPr>
          <w:rFonts w:eastAsia="方正仿宋_GBK" w:hint="eastAsia"/>
          <w:color w:val="000000"/>
          <w:sz w:val="33"/>
          <w:szCs w:val="33"/>
        </w:rPr>
        <w:t>万元，占</w:t>
      </w:r>
      <w:r>
        <w:rPr>
          <w:rFonts w:eastAsia="方正仿宋_GBK"/>
          <w:color w:val="000000"/>
          <w:sz w:val="33"/>
          <w:szCs w:val="33"/>
        </w:rPr>
        <w:t>65.09%</w:t>
      </w:r>
      <w:r>
        <w:rPr>
          <w:rFonts w:eastAsia="方正仿宋_GBK" w:hint="eastAsia"/>
          <w:color w:val="000000"/>
          <w:sz w:val="33"/>
          <w:szCs w:val="33"/>
        </w:rPr>
        <w:t>；项目支出</w:t>
      </w:r>
      <w:r>
        <w:rPr>
          <w:rFonts w:eastAsia="方正仿宋_GBK"/>
          <w:color w:val="000000"/>
          <w:sz w:val="33"/>
          <w:szCs w:val="33"/>
        </w:rPr>
        <w:t>934.14</w:t>
      </w:r>
      <w:r>
        <w:rPr>
          <w:rFonts w:eastAsia="方正仿宋_GBK" w:hint="eastAsia"/>
          <w:color w:val="000000"/>
          <w:sz w:val="33"/>
          <w:szCs w:val="33"/>
        </w:rPr>
        <w:t>万元，占</w:t>
      </w:r>
      <w:r>
        <w:rPr>
          <w:rFonts w:eastAsia="方正仿宋_GBK"/>
          <w:color w:val="000000"/>
          <w:sz w:val="33"/>
          <w:szCs w:val="33"/>
        </w:rPr>
        <w:t>34.91%</w:t>
      </w:r>
      <w:r>
        <w:rPr>
          <w:rFonts w:eastAsia="方正仿宋_GBK" w:hint="eastAsia"/>
          <w:color w:val="000000"/>
          <w:sz w:val="33"/>
          <w:szCs w:val="33"/>
        </w:rPr>
        <w:t>；上缴上级支出</w:t>
      </w:r>
      <w:r>
        <w:rPr>
          <w:rFonts w:eastAsia="方正仿宋_GBK"/>
          <w:color w:val="000000"/>
          <w:sz w:val="33"/>
          <w:szCs w:val="33"/>
        </w:rPr>
        <w:t>0</w:t>
      </w:r>
      <w:r>
        <w:rPr>
          <w:rFonts w:eastAsia="方正仿宋_GBK" w:hint="eastAsia"/>
          <w:color w:val="000000"/>
          <w:sz w:val="33"/>
          <w:szCs w:val="33"/>
        </w:rPr>
        <w:t>万元，占</w:t>
      </w:r>
      <w:r>
        <w:rPr>
          <w:rFonts w:eastAsia="方正仿宋_GBK"/>
          <w:color w:val="000000"/>
          <w:sz w:val="33"/>
          <w:szCs w:val="33"/>
        </w:rPr>
        <w:t>0%</w:t>
      </w:r>
      <w:r>
        <w:rPr>
          <w:rFonts w:eastAsia="方正仿宋_GBK" w:hint="eastAsia"/>
          <w:color w:val="000000"/>
          <w:sz w:val="33"/>
          <w:szCs w:val="33"/>
        </w:rPr>
        <w:t>；经营支出</w:t>
      </w:r>
      <w:r>
        <w:rPr>
          <w:rFonts w:eastAsia="方正仿宋_GBK"/>
          <w:color w:val="000000"/>
          <w:sz w:val="33"/>
          <w:szCs w:val="33"/>
        </w:rPr>
        <w:t>0</w:t>
      </w:r>
      <w:r>
        <w:rPr>
          <w:rFonts w:eastAsia="方正仿宋_GBK" w:hint="eastAsia"/>
          <w:color w:val="000000"/>
          <w:sz w:val="33"/>
          <w:szCs w:val="33"/>
        </w:rPr>
        <w:t>万元，占</w:t>
      </w:r>
      <w:r>
        <w:rPr>
          <w:rFonts w:eastAsia="方正仿宋_GBK"/>
          <w:color w:val="000000"/>
          <w:sz w:val="33"/>
          <w:szCs w:val="33"/>
        </w:rPr>
        <w:t>0%</w:t>
      </w:r>
      <w:r>
        <w:rPr>
          <w:rFonts w:eastAsia="方正仿宋_GBK" w:hint="eastAsia"/>
          <w:color w:val="000000"/>
          <w:sz w:val="33"/>
          <w:szCs w:val="33"/>
        </w:rPr>
        <w:t>；对附属单位补助支出</w:t>
      </w:r>
      <w:r>
        <w:rPr>
          <w:rFonts w:eastAsia="方正仿宋_GBK"/>
          <w:color w:val="000000"/>
          <w:sz w:val="33"/>
          <w:szCs w:val="33"/>
        </w:rPr>
        <w:t>0</w:t>
      </w:r>
      <w:r>
        <w:rPr>
          <w:rFonts w:eastAsia="方正仿宋_GBK" w:hint="eastAsia"/>
          <w:color w:val="000000"/>
          <w:sz w:val="33"/>
          <w:szCs w:val="33"/>
        </w:rPr>
        <w:t>万元，占</w:t>
      </w:r>
      <w:r>
        <w:rPr>
          <w:rFonts w:eastAsia="方正仿宋_GBK"/>
          <w:color w:val="000000"/>
          <w:sz w:val="33"/>
          <w:szCs w:val="33"/>
        </w:rPr>
        <w:t>0%</w:t>
      </w:r>
      <w:r>
        <w:rPr>
          <w:rFonts w:eastAsia="方正仿宋_GBK" w:hint="eastAsia"/>
          <w:color w:val="000000"/>
          <w:sz w:val="33"/>
          <w:szCs w:val="33"/>
        </w:rPr>
        <w:t>。</w:t>
      </w:r>
    </w:p>
    <w:p>
      <w:pPr>
        <w:spacing w:line="600" w:lineRule="exact"/>
        <w:ind w:firstLineChars="200" w:firstLine="640"/>
        <w:rPr>
          <w:rFonts w:ascii="仿宋" w:eastAsia="仿宋"/>
          <w:color w:val="000000"/>
          <w:sz w:val="32"/>
          <w:szCs w:val="32"/>
        </w:rPr>
      </w:pPr>
      <w:r>
        <w:rPr>
          <w:rFonts w:ascii="仿宋" w:eastAsia="仿宋" w:hint="eastAsia"/>
          <w:color w:val="000000"/>
          <w:sz w:val="32"/>
          <w:szCs w:val="32"/>
        </w:rPr>
        <w:t>（图</w:t>
      </w:r>
      <w:r>
        <w:rPr>
          <w:rFonts w:ascii="仿宋" w:eastAsia="仿宋"/>
          <w:color w:val="000000"/>
          <w:sz w:val="32"/>
          <w:szCs w:val="32"/>
        </w:rPr>
        <w:t>3</w:t>
      </w:r>
      <w:r>
        <w:rPr>
          <w:rFonts w:ascii="仿宋" w:eastAsia="仿宋" w:hint="eastAsia"/>
          <w:color w:val="000000"/>
          <w:sz w:val="32"/>
          <w:szCs w:val="32"/>
        </w:rPr>
        <w:t>：支出决算结构图）（饼状图）</w:t>
      </w:r>
    </w:p>
    <w:p>
      <w:pPr>
        <w:spacing w:line="600" w:lineRule="exact"/>
        <w:rPr>
          <w:rFonts w:ascii="仿宋" w:eastAsia="仿宋"/>
          <w:color w:val="000000"/>
          <w:sz w:val="32"/>
          <w:szCs w:val="32"/>
        </w:rPr>
      </w:pPr>
      <w:r>
        <w:object>
          <v:shape id="_x0000_i3" type="#_x0000_t75" filled="f" stroked="f" style="position:absolute;margin-left:43.4pt;margin-top:1.3pt;width:378.14996pt;height:147.75pt;z-index:22;mso-position-horizontal:absolute;mso-position-vertical:absolute;mso-wrap-distance-left:8.999863pt;mso-wrap-distance-right:8.999863pt;" o:ole="">
            <v:stroke color="#000000"/>
            <v:imagedata r:id="rId9" o:title="image3"/>
            <o:lock aspectratio="t"/>
          </v:shape>
          <o:OLEObject Type="Embed" ProgID="Package" ShapeID="_x0000_i3" DrawAspect="Content" ObjectID="_1393063353" r:id="rId10"/>
        </w:object>
      </w:r>
    </w:p>
    <w:p>
      <w:pPr>
        <w:spacing w:line="600" w:lineRule="exact"/>
        <w:ind w:firstLineChars="200" w:firstLine="640"/>
        <w:rPr>
          <w:rFonts w:ascii="仿宋" w:eastAsia="仿宋"/>
          <w:color w:val="000000"/>
          <w:sz w:val="32"/>
          <w:szCs w:val="32"/>
        </w:rPr>
      </w:pPr>
    </w:p>
    <w:p>
      <w:pPr>
        <w:spacing w:line="600" w:lineRule="exact"/>
        <w:ind w:firstLineChars="200" w:firstLine="640"/>
        <w:rPr>
          <w:rFonts w:ascii="仿宋" w:eastAsia="仿宋"/>
          <w:color w:val="000000"/>
          <w:sz w:val="32"/>
          <w:szCs w:val="32"/>
        </w:rPr>
      </w:pPr>
    </w:p>
    <w:p>
      <w:pPr>
        <w:spacing w:line="600" w:lineRule="exact"/>
        <w:ind w:firstLineChars="200" w:firstLine="640"/>
        <w:rPr>
          <w:rFonts w:ascii="仿宋" w:eastAsia="仿宋"/>
          <w:color w:val="000000"/>
          <w:sz w:val="32"/>
          <w:szCs w:val="32"/>
        </w:rPr>
      </w:pPr>
    </w:p>
    <w:p>
      <w:pPr>
        <w:spacing w:line="600" w:lineRule="exact"/>
        <w:rPr>
          <w:rFonts w:ascii="仿宋_GB2312" w:eastAsia="仿宋_GB2312"/>
          <w:color w:val="FF0000"/>
          <w:sz w:val="32"/>
          <w:szCs w:val="32"/>
        </w:rPr>
      </w:pPr>
    </w:p>
    <w:p>
      <w:pPr>
        <w:spacing w:line="600" w:lineRule="exact"/>
        <w:ind w:firstLineChars="200" w:firstLine="640"/>
        <w:outlineLvl w:val="1"/>
        <w:rPr>
          <w:rStyle w:val="2Char"/>
          <w:rFonts w:ascii="黑体" w:eastAsia="黑体"/>
          <w:b w:val="0"/>
          <w:bCs/>
          <w:szCs w:val="32"/>
        </w:rPr>
      </w:pPr>
      <w:bookmarkStart w:id="31" w:name="_Toc15377208"/>
      <w:bookmarkStart w:id="32" w:name="_Toc15396606"/>
      <w:r>
        <w:rPr>
          <w:rFonts w:ascii="黑体" w:eastAsia="黑体" w:hint="eastAsia"/>
          <w:color w:val="000000"/>
          <w:sz w:val="32"/>
          <w:szCs w:val="32"/>
        </w:rPr>
        <w:t>四、财</w:t>
      </w:r>
      <w:r>
        <w:rPr>
          <w:rStyle w:val="2Char"/>
          <w:rFonts w:ascii="黑体" w:eastAsia="黑体" w:hint="eastAsia"/>
          <w:b w:val="0"/>
          <w:bCs/>
          <w:szCs w:val="32"/>
        </w:rPr>
        <w:t>政拨款收入支出决算总体情况说明</w:t>
      </w:r>
      <w:bookmarkEnd w:id="31"/>
      <w:bookmarkEnd w:id="32"/>
    </w:p>
    <w:p>
      <w:pPr>
        <w:spacing w:line="600" w:lineRule="exact"/>
        <w:ind w:firstLineChars="200" w:firstLine="660"/>
        <w:rPr>
          <w:rFonts w:eastAsia="方正仿宋_GBK"/>
          <w:color w:val="000000"/>
          <w:sz w:val="33"/>
          <w:szCs w:val="33"/>
        </w:rPr>
      </w:pPr>
      <w:r>
        <w:rPr>
          <w:rFonts w:eastAsia="方正仿宋_GBK"/>
          <w:color w:val="000000"/>
          <w:sz w:val="33"/>
          <w:szCs w:val="33"/>
        </w:rPr>
        <w:t>2019</w:t>
      </w:r>
      <w:r>
        <w:rPr>
          <w:rFonts w:eastAsia="方正仿宋_GBK" w:hint="eastAsia"/>
          <w:color w:val="000000"/>
          <w:sz w:val="33"/>
          <w:szCs w:val="33"/>
        </w:rPr>
        <w:t>年财政拨款收、支总计</w:t>
      </w:r>
      <w:r>
        <w:rPr>
          <w:rFonts w:eastAsia="方正仿宋_GBK"/>
          <w:color w:val="000000"/>
          <w:sz w:val="33"/>
          <w:szCs w:val="33"/>
        </w:rPr>
        <w:t>2718.91</w:t>
      </w:r>
      <w:r>
        <w:rPr>
          <w:rFonts w:eastAsia="方正仿宋_GBK" w:hint="eastAsia"/>
          <w:color w:val="000000"/>
          <w:sz w:val="33"/>
          <w:szCs w:val="33"/>
        </w:rPr>
        <w:t>万元。与</w:t>
      </w:r>
      <w:r>
        <w:rPr>
          <w:rFonts w:eastAsia="方正仿宋_GBK"/>
          <w:color w:val="000000"/>
          <w:sz w:val="33"/>
          <w:szCs w:val="33"/>
        </w:rPr>
        <w:t>2018</w:t>
      </w:r>
      <w:r>
        <w:rPr>
          <w:rFonts w:eastAsia="方正仿宋_GBK" w:hint="eastAsia"/>
          <w:color w:val="000000"/>
          <w:sz w:val="33"/>
          <w:szCs w:val="33"/>
        </w:rPr>
        <w:t>年相比，财政拨款收、支总计各增加</w:t>
      </w:r>
      <w:r>
        <w:rPr>
          <w:rFonts w:eastAsia="方正仿宋_GBK"/>
          <w:color w:val="000000"/>
          <w:sz w:val="33"/>
          <w:szCs w:val="33"/>
        </w:rPr>
        <w:t>297.65</w:t>
      </w:r>
      <w:r>
        <w:rPr>
          <w:rFonts w:eastAsia="方正仿宋_GBK" w:hint="eastAsia"/>
          <w:color w:val="000000"/>
          <w:sz w:val="33"/>
          <w:szCs w:val="33"/>
        </w:rPr>
        <w:t>万元，增长</w:t>
      </w:r>
      <w:r>
        <w:rPr>
          <w:rFonts w:eastAsia="方正仿宋_GBK"/>
          <w:color w:val="000000"/>
          <w:sz w:val="33"/>
          <w:szCs w:val="33"/>
        </w:rPr>
        <w:t>10.95%</w:t>
      </w:r>
      <w:r>
        <w:rPr>
          <w:rFonts w:eastAsia="方正仿宋_GBK" w:hint="eastAsia"/>
          <w:color w:val="000000"/>
          <w:sz w:val="33"/>
          <w:szCs w:val="33"/>
        </w:rPr>
        <w:t>。主要变动原因是主要变动原因是党的纪律检查委员会、监察委员会合署办公，履行纪检、监察两项职能，监察对象大幅扩大，监察职能拓展，人员经费和项目经费相应增加。</w:t>
      </w:r>
    </w:p>
    <w:p>
      <w:pPr>
        <w:spacing w:line="600" w:lineRule="exact"/>
        <w:ind w:firstLineChars="200" w:firstLine="420"/>
        <w:rPr>
          <w:rFonts w:ascii="仿宋" w:eastAsia="仿宋"/>
          <w:color w:val="000000"/>
          <w:sz w:val="32"/>
          <w:szCs w:val="32"/>
        </w:rPr>
      </w:pPr>
      <w:r>
        <w:object>
          <v:shape id="_x0000_i4" type="#_x0000_t75" filled="f" stroked="f" style="position:absolute;margin-left:22.65pt;margin-top:27.0pt;width:380.04996pt;height:160.65pt;z-index:24;mso-position-horizontal:absolute;mso-position-vertical:absolute;mso-wrap-distance-left:8.999863pt;mso-wrap-distance-right:8.999863pt;" o:ole="">
            <v:stroke color="#000000"/>
            <v:imagedata r:id="rId11" o:title="image4"/>
            <o:lock aspectratio="t"/>
          </v:shape>
          <o:OLEObject Type="Embed" ProgID="Package" ShapeID="_x0000_i4" DrawAspect="Content" ObjectID="_1393063354" r:id="rId12"/>
        </w:object>
      </w:r>
      <w:r>
        <w:rPr>
          <w:rFonts w:ascii="仿宋" w:eastAsia="仿宋" w:hint="eastAsia"/>
          <w:color w:val="000000"/>
          <w:sz w:val="32"/>
          <w:szCs w:val="32"/>
        </w:rPr>
        <w:t>（图</w:t>
      </w:r>
      <w:r>
        <w:rPr>
          <w:rFonts w:ascii="仿宋" w:eastAsia="仿宋"/>
          <w:color w:val="000000"/>
          <w:sz w:val="32"/>
          <w:szCs w:val="32"/>
        </w:rPr>
        <w:t>4</w:t>
      </w:r>
      <w:r>
        <w:rPr>
          <w:rFonts w:ascii="仿宋" w:eastAsia="仿宋" w:hint="eastAsia"/>
          <w:color w:val="000000"/>
          <w:sz w:val="32"/>
          <w:szCs w:val="32"/>
        </w:rPr>
        <w:t>：财政拨款收、支决算总计变动情况）（柱状图）</w:t>
      </w:r>
    </w:p>
    <w:p>
      <w:pPr>
        <w:spacing w:line="600" w:lineRule="exact"/>
        <w:ind w:firstLine="640"/>
        <w:rPr>
          <w:rFonts w:ascii="仿宋" w:eastAsia="仿宋"/>
          <w:b/>
          <w:color w:val="00B050"/>
          <w:sz w:val="32"/>
          <w:szCs w:val="32"/>
        </w:rPr>
      </w:pPr>
    </w:p>
    <w:p>
      <w:pPr>
        <w:spacing w:line="600" w:lineRule="exact"/>
        <w:ind w:firstLine="640"/>
        <w:rPr>
          <w:rFonts w:ascii="仿宋" w:eastAsia="仿宋"/>
          <w:b/>
          <w:color w:val="00B050"/>
          <w:sz w:val="32"/>
          <w:szCs w:val="32"/>
        </w:rPr>
      </w:pPr>
    </w:p>
    <w:p>
      <w:pPr>
        <w:spacing w:line="600" w:lineRule="exact"/>
        <w:ind w:firstLine="640"/>
        <w:rPr>
          <w:rFonts w:ascii="仿宋" w:eastAsia="仿宋"/>
          <w:b/>
          <w:color w:val="00B050"/>
          <w:sz w:val="32"/>
          <w:szCs w:val="32"/>
        </w:rPr>
      </w:pPr>
    </w:p>
    <w:p>
      <w:pPr>
        <w:spacing w:line="600" w:lineRule="exact"/>
        <w:ind w:firstLine="640"/>
        <w:rPr>
          <w:rFonts w:ascii="仿宋" w:eastAsia="仿宋"/>
          <w:b/>
          <w:color w:val="00B050"/>
          <w:sz w:val="32"/>
          <w:szCs w:val="32"/>
        </w:rPr>
      </w:pPr>
    </w:p>
    <w:p>
      <w:pPr>
        <w:spacing w:line="600" w:lineRule="exact"/>
        <w:rPr>
          <w:rFonts w:ascii="仿宋" w:eastAsia="仿宋"/>
          <w:b/>
          <w:color w:val="00B050"/>
          <w:sz w:val="32"/>
          <w:szCs w:val="32"/>
        </w:rPr>
      </w:pPr>
    </w:p>
    <w:p>
      <w:pPr>
        <w:spacing w:line="600" w:lineRule="exact"/>
        <w:ind w:firstLineChars="200" w:firstLine="640"/>
        <w:outlineLvl w:val="1"/>
        <w:rPr>
          <w:rStyle w:val="2Char"/>
          <w:rFonts w:ascii="黑体" w:eastAsia="黑体"/>
          <w:b w:val="0"/>
          <w:bCs/>
          <w:szCs w:val="32"/>
        </w:rPr>
      </w:pPr>
      <w:bookmarkStart w:id="33" w:name="_Toc15377209"/>
      <w:bookmarkStart w:id="34" w:name="_Toc15396607"/>
      <w:r>
        <w:rPr>
          <w:rFonts w:ascii="黑体" w:eastAsia="黑体" w:hint="eastAsia"/>
          <w:color w:val="000000"/>
          <w:sz w:val="32"/>
          <w:szCs w:val="32"/>
        </w:rPr>
        <w:t>五、</w:t>
      </w:r>
      <w:r>
        <w:rPr>
          <w:rFonts w:ascii="黑体" w:eastAsia="黑体" w:hint="eastAsia"/>
          <w:b/>
          <w:color w:val="000000"/>
          <w:sz w:val="32"/>
          <w:szCs w:val="32"/>
        </w:rPr>
        <w:t>一</w:t>
      </w:r>
      <w:r>
        <w:rPr>
          <w:rStyle w:val="2Char"/>
          <w:rFonts w:ascii="黑体" w:eastAsia="黑体" w:hint="eastAsia"/>
          <w:b w:val="0"/>
          <w:bCs/>
          <w:szCs w:val="32"/>
        </w:rPr>
        <w:t>般公共预算财政拨款支出决算情况说明</w:t>
      </w:r>
      <w:bookmarkEnd w:id="33"/>
      <w:bookmarkEnd w:id="34"/>
    </w:p>
    <w:p>
      <w:pPr>
        <w:spacing w:line="600" w:lineRule="exact"/>
        <w:ind w:firstLineChars="200" w:firstLine="660"/>
        <w:outlineLvl w:val="2"/>
        <w:rPr>
          <w:rFonts w:ascii="方正楷体_GBK" w:eastAsia="方正楷体_GBK"/>
          <w:b/>
          <w:sz w:val="33"/>
          <w:szCs w:val="33"/>
        </w:rPr>
      </w:pPr>
      <w:bookmarkStart w:id="35" w:name="_Toc15377210"/>
      <w:r>
        <w:rPr>
          <w:rFonts w:ascii="方正楷体_GBK" w:eastAsia="方正楷体_GBK" w:hint="eastAsia"/>
          <w:b/>
          <w:sz w:val="33"/>
          <w:szCs w:val="33"/>
        </w:rPr>
        <w:t>（一）一般公共预算财政拨款支出决算总体情况</w:t>
      </w:r>
      <w:bookmarkEnd w:id="35"/>
    </w:p>
    <w:p>
      <w:pPr>
        <w:spacing w:line="600" w:lineRule="exact"/>
        <w:ind w:firstLineChars="200" w:firstLine="660"/>
        <w:rPr>
          <w:rFonts w:eastAsia="方正仿宋_GBK"/>
          <w:color w:val="000000"/>
          <w:sz w:val="33"/>
          <w:szCs w:val="33"/>
        </w:rPr>
      </w:pPr>
      <w:r>
        <w:rPr>
          <w:rFonts w:eastAsia="方正仿宋_GBK"/>
          <w:color w:val="000000"/>
          <w:sz w:val="33"/>
          <w:szCs w:val="33"/>
        </w:rPr>
        <w:t>2019</w:t>
      </w:r>
      <w:r>
        <w:rPr>
          <w:rFonts w:eastAsia="方正仿宋_GBK" w:hint="eastAsia"/>
          <w:color w:val="000000"/>
          <w:sz w:val="33"/>
          <w:szCs w:val="33"/>
        </w:rPr>
        <w:t>年一般公共预算财政拨款支出</w:t>
      </w:r>
      <w:r>
        <w:rPr>
          <w:rFonts w:eastAsia="方正仿宋_GBK"/>
          <w:color w:val="000000"/>
          <w:sz w:val="33"/>
          <w:szCs w:val="33"/>
        </w:rPr>
        <w:t>2511.6</w:t>
      </w:r>
      <w:r>
        <w:rPr>
          <w:rFonts w:eastAsia="方正仿宋_GBK" w:hint="eastAsia"/>
          <w:color w:val="000000"/>
          <w:sz w:val="33"/>
          <w:szCs w:val="33"/>
        </w:rPr>
        <w:t>万元，占本年支出合计的</w:t>
      </w:r>
      <w:r>
        <w:rPr>
          <w:rFonts w:eastAsia="方正仿宋_GBK"/>
          <w:color w:val="000000"/>
          <w:sz w:val="33"/>
          <w:szCs w:val="33"/>
        </w:rPr>
        <w:t>92.38%</w:t>
      </w:r>
      <w:r>
        <w:rPr>
          <w:rFonts w:eastAsia="方正仿宋_GBK" w:hint="eastAsia"/>
          <w:color w:val="000000"/>
          <w:sz w:val="33"/>
          <w:szCs w:val="33"/>
        </w:rPr>
        <w:t>。与</w:t>
      </w:r>
      <w:r>
        <w:rPr>
          <w:rFonts w:eastAsia="方正仿宋_GBK"/>
          <w:color w:val="000000"/>
          <w:sz w:val="33"/>
          <w:szCs w:val="33"/>
        </w:rPr>
        <w:t>2018</w:t>
      </w:r>
      <w:r>
        <w:rPr>
          <w:rFonts w:eastAsia="方正仿宋_GBK" w:hint="eastAsia"/>
          <w:color w:val="000000"/>
          <w:sz w:val="33"/>
          <w:szCs w:val="33"/>
        </w:rPr>
        <w:t>年相比，一般公共预算财政拨款增加</w:t>
      </w:r>
      <w:r>
        <w:rPr>
          <w:rFonts w:eastAsia="方正仿宋_GBK"/>
          <w:color w:val="000000"/>
          <w:sz w:val="33"/>
          <w:szCs w:val="33"/>
        </w:rPr>
        <w:t>92.54</w:t>
      </w:r>
      <w:r>
        <w:rPr>
          <w:rFonts w:eastAsia="方正仿宋_GBK" w:hint="eastAsia"/>
          <w:color w:val="000000"/>
          <w:sz w:val="33"/>
          <w:szCs w:val="33"/>
        </w:rPr>
        <w:t>万元，增长</w:t>
      </w:r>
      <w:r>
        <w:rPr>
          <w:rFonts w:eastAsia="方正仿宋_GBK"/>
          <w:color w:val="000000"/>
          <w:sz w:val="33"/>
          <w:szCs w:val="33"/>
        </w:rPr>
        <w:t>3.8%</w:t>
      </w:r>
      <w:r>
        <w:rPr>
          <w:rFonts w:eastAsia="方正仿宋_GBK" w:hint="eastAsia"/>
          <w:color w:val="000000"/>
          <w:sz w:val="33"/>
          <w:szCs w:val="33"/>
        </w:rPr>
        <w:t>。主要变动原因是党的纪律检查委员会、监察委员会合署办公，履行纪检、监察两项职能，监察对象大幅扩大，监察职能拓展，人员经费和项目经费相应增加。</w:t>
      </w:r>
    </w:p>
    <w:p>
      <w:pPr>
        <w:spacing w:line="600" w:lineRule="exact"/>
        <w:rPr>
          <w:rFonts w:ascii="仿宋" w:eastAsia="仿宋"/>
          <w:color w:val="000000"/>
          <w:sz w:val="32"/>
          <w:szCs w:val="32"/>
        </w:rPr>
      </w:pPr>
      <w:r>
        <w:rPr>
          <w:rFonts w:ascii="仿宋" w:eastAsia="仿宋" w:hint="eastAsia"/>
          <w:color w:val="000000"/>
          <w:sz w:val="32"/>
          <w:szCs w:val="32"/>
        </w:rPr>
        <w:t>（图</w:t>
      </w:r>
      <w:r>
        <w:rPr>
          <w:rFonts w:ascii="仿宋" w:eastAsia="仿宋"/>
          <w:color w:val="000000"/>
          <w:sz w:val="32"/>
          <w:szCs w:val="32"/>
        </w:rPr>
        <w:t>5</w:t>
      </w:r>
      <w:r>
        <w:rPr>
          <w:rFonts w:ascii="仿宋" w:eastAsia="仿宋" w:hint="eastAsia"/>
          <w:color w:val="000000"/>
          <w:sz w:val="32"/>
          <w:szCs w:val="32"/>
        </w:rPr>
        <w:t>：一般公共预算财政拨款支出决算变动情况）（柱状图）</w:t>
      </w:r>
    </w:p>
    <w:p>
      <w:pPr>
        <w:spacing w:line="600" w:lineRule="exact"/>
        <w:ind w:firstLineChars="200" w:firstLine="420"/>
        <w:rPr>
          <w:rFonts w:ascii="仿宋" w:eastAsia="仿宋"/>
          <w:color w:val="000000"/>
          <w:sz w:val="32"/>
          <w:szCs w:val="32"/>
        </w:rPr>
      </w:pPr>
      <w:r>
        <w:object>
          <v:shape id="_x0000_i5" type="#_x0000_t75" filled="f" stroked="f" style="position:absolute;margin-left:28.3pt;margin-top:3.5500002pt;width:392.4pt;height:150.45pt;z-index:26;mso-position-horizontal:absolute;mso-position-vertical:absolute;mso-wrap-distance-left:8.999863pt;mso-wrap-distance-right:8.999863pt;" o:ole="">
            <v:stroke color="#000000"/>
            <v:imagedata r:id="rId13" o:title="image5"/>
            <o:lock aspectratio="t"/>
          </v:shape>
          <o:OLEObject Type="Embed" ProgID="Package" ShapeID="_x0000_i5" DrawAspect="Content" ObjectID="_1393063355" r:id="rId14"/>
        </w:object>
      </w:r>
    </w:p>
    <w:p>
      <w:pPr>
        <w:spacing w:line="600" w:lineRule="exact"/>
        <w:ind w:firstLineChars="200" w:firstLine="640"/>
        <w:rPr>
          <w:rFonts w:ascii="仿宋" w:eastAsia="仿宋"/>
          <w:color w:val="000000"/>
          <w:sz w:val="32"/>
          <w:szCs w:val="32"/>
        </w:rPr>
      </w:pPr>
    </w:p>
    <w:p>
      <w:pPr>
        <w:spacing w:line="600" w:lineRule="exact"/>
        <w:ind w:firstLineChars="200" w:firstLine="640"/>
        <w:rPr>
          <w:rFonts w:ascii="仿宋" w:eastAsia="仿宋"/>
          <w:color w:val="000000"/>
          <w:sz w:val="32"/>
          <w:szCs w:val="32"/>
        </w:rPr>
      </w:pPr>
    </w:p>
    <w:p>
      <w:pPr>
        <w:spacing w:line="600" w:lineRule="exact"/>
        <w:ind w:firstLineChars="200" w:firstLine="640"/>
        <w:rPr>
          <w:rFonts w:ascii="仿宋" w:eastAsia="仿宋"/>
          <w:color w:val="000000"/>
          <w:sz w:val="32"/>
          <w:szCs w:val="32"/>
        </w:rPr>
      </w:pPr>
    </w:p>
    <w:p>
      <w:pPr>
        <w:spacing w:line="600" w:lineRule="exact"/>
        <w:rPr>
          <w:rFonts w:ascii="仿宋" w:eastAsia="仿宋"/>
          <w:color w:val="000000"/>
          <w:sz w:val="32"/>
          <w:szCs w:val="32"/>
        </w:rPr>
      </w:pPr>
    </w:p>
    <w:p>
      <w:pPr>
        <w:spacing w:line="600" w:lineRule="exact"/>
        <w:ind w:firstLineChars="200" w:firstLine="660"/>
        <w:outlineLvl w:val="2"/>
        <w:rPr>
          <w:rFonts w:ascii="方正楷体_GBK" w:eastAsia="方正楷体_GBK"/>
          <w:b/>
          <w:sz w:val="33"/>
          <w:szCs w:val="33"/>
        </w:rPr>
      </w:pPr>
      <w:bookmarkStart w:id="36" w:name="_Toc15377211"/>
      <w:r>
        <w:rPr>
          <w:rFonts w:ascii="方正楷体_GBK" w:eastAsia="方正楷体_GBK" w:hint="eastAsia"/>
          <w:b/>
          <w:sz w:val="33"/>
          <w:szCs w:val="33"/>
        </w:rPr>
        <w:t>（二）一般公共预算财政拨款支出决算结构情况</w:t>
      </w:r>
      <w:bookmarkEnd w:id="36"/>
    </w:p>
    <w:p>
      <w:pPr>
        <w:spacing w:line="600" w:lineRule="exact"/>
        <w:ind w:firstLine="640"/>
        <w:rPr>
          <w:rFonts w:ascii="仿宋" w:eastAsia="仿宋"/>
          <w:b/>
          <w:color w:val="000000"/>
          <w:sz w:val="32"/>
          <w:szCs w:val="32"/>
        </w:rPr>
      </w:pPr>
      <w:r>
        <w:rPr>
          <w:rFonts w:eastAsia="方正仿宋_GBK"/>
          <w:color w:val="000000"/>
          <w:sz w:val="33"/>
          <w:szCs w:val="33"/>
        </w:rPr>
        <w:t>2019</w:t>
      </w:r>
      <w:r>
        <w:rPr>
          <w:rFonts w:eastAsia="方正仿宋_GBK" w:hint="eastAsia"/>
          <w:color w:val="000000"/>
          <w:sz w:val="33"/>
          <w:szCs w:val="33"/>
        </w:rPr>
        <w:t>年一般公共预算财政拨款支出</w:t>
      </w:r>
      <w:r>
        <w:rPr>
          <w:rFonts w:eastAsia="方正仿宋_GBK"/>
          <w:color w:val="000000"/>
          <w:sz w:val="33"/>
          <w:szCs w:val="33"/>
        </w:rPr>
        <w:t>2675.5</w:t>
      </w:r>
      <w:r>
        <w:rPr>
          <w:rFonts w:eastAsia="方正仿宋_GBK" w:hint="eastAsia"/>
          <w:color w:val="000000"/>
          <w:sz w:val="33"/>
          <w:szCs w:val="33"/>
        </w:rPr>
        <w:t>万元，主要用于以下方面</w:t>
      </w:r>
      <w:r>
        <w:rPr>
          <w:rFonts w:eastAsia="方正仿宋_GBK"/>
          <w:color w:val="000000"/>
          <w:sz w:val="33"/>
          <w:szCs w:val="33"/>
        </w:rPr>
        <w:t>:</w:t>
      </w:r>
      <w:r>
        <w:rPr>
          <w:rFonts w:eastAsia="方正仿宋_GBK" w:hint="eastAsia"/>
          <w:color w:val="000000"/>
          <w:sz w:val="33"/>
          <w:szCs w:val="33"/>
        </w:rPr>
        <w:t>一般公共服务（类）支出</w:t>
      </w:r>
      <w:r>
        <w:rPr>
          <w:rFonts w:eastAsia="方正仿宋_GBK"/>
          <w:color w:val="000000"/>
          <w:sz w:val="33"/>
          <w:szCs w:val="33"/>
        </w:rPr>
        <w:t>2142.04</w:t>
      </w:r>
      <w:r>
        <w:rPr>
          <w:rFonts w:eastAsia="方正仿宋_GBK" w:hint="eastAsia"/>
          <w:color w:val="000000"/>
          <w:sz w:val="33"/>
          <w:szCs w:val="33"/>
        </w:rPr>
        <w:t>万元，占</w:t>
      </w:r>
      <w:r>
        <w:rPr>
          <w:rFonts w:eastAsia="方正仿宋_GBK"/>
          <w:color w:val="000000"/>
          <w:sz w:val="33"/>
          <w:szCs w:val="33"/>
        </w:rPr>
        <w:t>80.06%</w:t>
      </w:r>
      <w:r>
        <w:rPr>
          <w:rFonts w:eastAsia="方正仿宋_GBK" w:hint="eastAsia"/>
          <w:color w:val="000000"/>
          <w:sz w:val="33"/>
          <w:szCs w:val="33"/>
        </w:rPr>
        <w:t>；教育支出（类）</w:t>
      </w:r>
      <w:r>
        <w:rPr>
          <w:rFonts w:eastAsia="方正仿宋_GBK"/>
          <w:color w:val="000000"/>
          <w:sz w:val="33"/>
          <w:szCs w:val="33"/>
        </w:rPr>
        <w:t>0</w:t>
      </w:r>
      <w:r>
        <w:rPr>
          <w:rFonts w:eastAsia="方正仿宋_GBK" w:hint="eastAsia"/>
          <w:color w:val="000000"/>
          <w:sz w:val="33"/>
          <w:szCs w:val="33"/>
        </w:rPr>
        <w:t>万元，占</w:t>
      </w:r>
      <w:r>
        <w:rPr>
          <w:rFonts w:eastAsia="方正仿宋_GBK"/>
          <w:color w:val="000000"/>
          <w:sz w:val="33"/>
          <w:szCs w:val="33"/>
        </w:rPr>
        <w:t>0%</w:t>
      </w:r>
      <w:r>
        <w:rPr>
          <w:rFonts w:eastAsia="方正仿宋_GBK" w:hint="eastAsia"/>
          <w:color w:val="000000"/>
          <w:sz w:val="33"/>
          <w:szCs w:val="33"/>
        </w:rPr>
        <w:t>；科学技术（类）支出</w:t>
      </w:r>
      <w:r>
        <w:rPr>
          <w:rFonts w:eastAsia="方正仿宋_GBK"/>
          <w:color w:val="000000"/>
          <w:sz w:val="33"/>
          <w:szCs w:val="33"/>
        </w:rPr>
        <w:t>0</w:t>
      </w:r>
      <w:r>
        <w:rPr>
          <w:rFonts w:eastAsia="方正仿宋_GBK" w:hint="eastAsia"/>
          <w:color w:val="000000"/>
          <w:sz w:val="33"/>
          <w:szCs w:val="33"/>
        </w:rPr>
        <w:t>万元，占</w:t>
      </w:r>
      <w:r>
        <w:rPr>
          <w:rFonts w:eastAsia="方正仿宋_GBK"/>
          <w:color w:val="000000"/>
          <w:sz w:val="33"/>
          <w:szCs w:val="33"/>
        </w:rPr>
        <w:t>0%</w:t>
      </w:r>
      <w:r>
        <w:rPr>
          <w:rFonts w:eastAsia="方正仿宋_GBK" w:hint="eastAsia"/>
          <w:color w:val="000000"/>
          <w:sz w:val="33"/>
          <w:szCs w:val="33"/>
        </w:rPr>
        <w:t>；文化旅游体育与传媒（类）支出</w:t>
      </w:r>
      <w:r>
        <w:rPr>
          <w:rFonts w:eastAsia="方正仿宋_GBK"/>
          <w:color w:val="000000"/>
          <w:sz w:val="33"/>
          <w:szCs w:val="33"/>
        </w:rPr>
        <w:t>0</w:t>
      </w:r>
      <w:r>
        <w:rPr>
          <w:rFonts w:eastAsia="方正仿宋_GBK" w:hint="eastAsia"/>
          <w:color w:val="000000"/>
          <w:sz w:val="33"/>
          <w:szCs w:val="33"/>
        </w:rPr>
        <w:t>万元，占</w:t>
      </w:r>
      <w:r>
        <w:rPr>
          <w:rFonts w:eastAsia="方正仿宋_GBK"/>
          <w:color w:val="000000"/>
          <w:sz w:val="33"/>
          <w:szCs w:val="33"/>
        </w:rPr>
        <w:t>0%</w:t>
      </w:r>
      <w:r>
        <w:rPr>
          <w:rFonts w:eastAsia="方正仿宋_GBK" w:hint="eastAsia"/>
          <w:color w:val="000000"/>
          <w:sz w:val="33"/>
          <w:szCs w:val="33"/>
        </w:rPr>
        <w:t>；社会保障和就业（类）支出</w:t>
      </w:r>
      <w:r>
        <w:rPr>
          <w:rFonts w:eastAsia="方正仿宋_GBK"/>
          <w:color w:val="000000"/>
          <w:sz w:val="33"/>
          <w:szCs w:val="33"/>
        </w:rPr>
        <w:t>213.86</w:t>
      </w:r>
      <w:r>
        <w:rPr>
          <w:rFonts w:eastAsia="方正仿宋_GBK" w:hint="eastAsia"/>
          <w:color w:val="000000"/>
          <w:sz w:val="33"/>
          <w:szCs w:val="33"/>
        </w:rPr>
        <w:t>万元，占</w:t>
      </w:r>
      <w:r>
        <w:rPr>
          <w:rFonts w:eastAsia="方正仿宋_GBK"/>
          <w:color w:val="000000"/>
          <w:sz w:val="33"/>
          <w:szCs w:val="33"/>
        </w:rPr>
        <w:t>7.99%</w:t>
      </w:r>
      <w:r>
        <w:rPr>
          <w:rFonts w:eastAsia="方正仿宋_GBK" w:hint="eastAsia"/>
          <w:color w:val="000000"/>
          <w:sz w:val="33"/>
          <w:szCs w:val="33"/>
        </w:rPr>
        <w:t>；卫生健康支出</w:t>
      </w:r>
      <w:r>
        <w:rPr>
          <w:rFonts w:eastAsia="方正仿宋_GBK"/>
          <w:color w:val="000000"/>
          <w:sz w:val="33"/>
          <w:szCs w:val="33"/>
        </w:rPr>
        <w:t>0</w:t>
      </w:r>
      <w:r>
        <w:rPr>
          <w:rFonts w:eastAsia="方正仿宋_GBK" w:hint="eastAsia"/>
          <w:color w:val="000000"/>
          <w:sz w:val="33"/>
          <w:szCs w:val="33"/>
        </w:rPr>
        <w:t>万元，占</w:t>
      </w:r>
      <w:r>
        <w:rPr>
          <w:rFonts w:eastAsia="方正仿宋_GBK"/>
          <w:color w:val="000000"/>
          <w:sz w:val="33"/>
          <w:szCs w:val="33"/>
        </w:rPr>
        <w:t>0%</w:t>
      </w:r>
      <w:r>
        <w:rPr>
          <w:rFonts w:eastAsia="方正仿宋_GBK" w:hint="eastAsia"/>
          <w:color w:val="000000"/>
          <w:sz w:val="33"/>
          <w:szCs w:val="33"/>
        </w:rPr>
        <w:t>；住房保障支出</w:t>
      </w:r>
      <w:r>
        <w:rPr>
          <w:rFonts w:eastAsia="方正仿宋_GBK"/>
          <w:color w:val="000000"/>
          <w:sz w:val="33"/>
          <w:szCs w:val="33"/>
        </w:rPr>
        <w:t>111.55</w:t>
      </w:r>
      <w:r>
        <w:rPr>
          <w:rFonts w:eastAsia="方正仿宋_GBK" w:hint="eastAsia"/>
          <w:color w:val="000000"/>
          <w:sz w:val="33"/>
          <w:szCs w:val="33"/>
        </w:rPr>
        <w:t>万元，占</w:t>
      </w:r>
      <w:r>
        <w:rPr>
          <w:rFonts w:eastAsia="方正仿宋_GBK"/>
          <w:color w:val="000000"/>
          <w:sz w:val="33"/>
          <w:szCs w:val="33"/>
        </w:rPr>
        <w:t>4.17%</w:t>
      </w:r>
      <w:r>
        <w:rPr>
          <w:rFonts w:eastAsia="方正仿宋_GBK" w:hint="eastAsia"/>
          <w:color w:val="000000"/>
          <w:sz w:val="33"/>
          <w:szCs w:val="33"/>
        </w:rPr>
        <w:t>；城乡社区支出</w:t>
      </w:r>
      <w:r>
        <w:rPr>
          <w:rFonts w:eastAsia="方正仿宋_GBK"/>
          <w:color w:val="000000"/>
          <w:sz w:val="33"/>
          <w:szCs w:val="33"/>
        </w:rPr>
        <w:t>205.83</w:t>
      </w:r>
      <w:r>
        <w:rPr>
          <w:rFonts w:eastAsia="方正仿宋_GBK" w:hint="eastAsia"/>
          <w:color w:val="000000"/>
          <w:sz w:val="33"/>
          <w:szCs w:val="33"/>
        </w:rPr>
        <w:t>万元，占</w:t>
      </w:r>
      <w:r>
        <w:rPr>
          <w:rFonts w:eastAsia="方正仿宋_GBK"/>
          <w:color w:val="000000"/>
          <w:sz w:val="33"/>
          <w:szCs w:val="33"/>
        </w:rPr>
        <w:t>7.69%</w:t>
      </w:r>
      <w:r>
        <w:rPr>
          <w:rFonts w:eastAsia="方正仿宋_GBK" w:hint="eastAsia"/>
          <w:color w:val="000000"/>
          <w:sz w:val="33"/>
          <w:szCs w:val="33"/>
        </w:rPr>
        <w:t>，公共安全支出（类）</w:t>
      </w:r>
      <w:r>
        <w:rPr>
          <w:rFonts w:eastAsia="方正仿宋_GBK"/>
          <w:color w:val="000000"/>
          <w:sz w:val="33"/>
          <w:szCs w:val="33"/>
        </w:rPr>
        <w:t>2.22</w:t>
      </w:r>
      <w:r>
        <w:rPr>
          <w:rFonts w:eastAsia="方正仿宋_GBK" w:hint="eastAsia"/>
          <w:color w:val="000000"/>
          <w:sz w:val="33"/>
          <w:szCs w:val="33"/>
        </w:rPr>
        <w:t>万元，占</w:t>
      </w:r>
      <w:r>
        <w:rPr>
          <w:rFonts w:eastAsia="方正仿宋_GBK"/>
          <w:color w:val="000000"/>
          <w:sz w:val="33"/>
          <w:szCs w:val="33"/>
        </w:rPr>
        <w:t>0.09%</w:t>
      </w:r>
      <w:r>
        <w:rPr>
          <w:rFonts w:eastAsia="方正仿宋_GBK" w:hint="eastAsia"/>
          <w:color w:val="000000"/>
          <w:sz w:val="33"/>
          <w:szCs w:val="33"/>
        </w:rPr>
        <w:t>。（罗列全部功能分类科目，至类级。）</w:t>
      </w:r>
    </w:p>
    <w:p>
      <w:pPr>
        <w:spacing w:line="600" w:lineRule="exact"/>
        <w:ind w:firstLineChars="200" w:firstLine="640"/>
        <w:rPr>
          <w:rFonts w:ascii="仿宋" w:eastAsia="仿宋"/>
          <w:color w:val="000000"/>
          <w:sz w:val="32"/>
          <w:szCs w:val="32"/>
        </w:rPr>
      </w:pPr>
      <w:r>
        <w:rPr>
          <w:rFonts w:ascii="仿宋" w:eastAsia="仿宋" w:hint="eastAsia"/>
          <w:color w:val="000000"/>
          <w:sz w:val="32"/>
          <w:szCs w:val="32"/>
        </w:rPr>
        <w:t>（图</w:t>
      </w:r>
      <w:r>
        <w:rPr>
          <w:rFonts w:ascii="仿宋" w:eastAsia="仿宋"/>
          <w:color w:val="000000"/>
          <w:sz w:val="32"/>
          <w:szCs w:val="32"/>
        </w:rPr>
        <w:t>6</w:t>
      </w:r>
      <w:r>
        <w:rPr>
          <w:rFonts w:ascii="仿宋" w:eastAsia="仿宋" w:hint="eastAsia"/>
          <w:color w:val="000000"/>
          <w:sz w:val="32"/>
          <w:szCs w:val="32"/>
        </w:rPr>
        <w:t>：一般公共预算财政拨款支出决算结构）（饼状图）</w:t>
      </w:r>
    </w:p>
    <w:p>
      <w:pPr>
        <w:spacing w:line="600" w:lineRule="exact"/>
        <w:ind w:firstLineChars="200" w:firstLine="420"/>
        <w:rPr>
          <w:rFonts w:ascii="仿宋" w:eastAsia="仿宋"/>
          <w:color w:val="000000"/>
          <w:sz w:val="32"/>
          <w:szCs w:val="32"/>
        </w:rPr>
      </w:pPr>
      <w:r>
        <w:object>
          <v:shape id="_x0000_i6" type="#_x0000_t75" filled="f" stroked="f" style="position:absolute;margin-left:47.05pt;margin-top:2.05pt;width:386.30002pt;height:175.3pt;z-index:28;mso-position-horizontal:absolute;mso-position-vertical:absolute;mso-wrap-distance-left:8.999863pt;mso-wrap-distance-right:8.999863pt;" o:ole="">
            <v:stroke color="#000000"/>
            <v:imagedata r:id="rId15" o:title="image6"/>
            <o:lock aspectratio="t"/>
          </v:shape>
          <o:OLEObject Type="Embed" ProgID="Package" ShapeID="_x0000_i6" DrawAspect="Content" ObjectID="_1393063356" r:id="rId16"/>
        </w:object>
      </w:r>
    </w:p>
    <w:p>
      <w:pPr>
        <w:spacing w:line="600" w:lineRule="exact"/>
        <w:ind w:firstLineChars="200" w:firstLine="640"/>
        <w:rPr>
          <w:rFonts w:ascii="仿宋" w:eastAsia="仿宋"/>
          <w:color w:val="000000"/>
          <w:sz w:val="32"/>
          <w:szCs w:val="32"/>
        </w:rPr>
      </w:pPr>
    </w:p>
    <w:p>
      <w:pPr>
        <w:spacing w:line="600" w:lineRule="exact"/>
        <w:ind w:firstLineChars="200" w:firstLine="640"/>
        <w:rPr>
          <w:rFonts w:ascii="仿宋" w:eastAsia="仿宋"/>
          <w:color w:val="000000"/>
          <w:sz w:val="32"/>
          <w:szCs w:val="32"/>
        </w:rPr>
      </w:pPr>
    </w:p>
    <w:p>
      <w:pPr>
        <w:spacing w:line="600" w:lineRule="exact"/>
        <w:ind w:firstLineChars="200" w:firstLine="640"/>
        <w:rPr>
          <w:rFonts w:ascii="仿宋" w:eastAsia="仿宋"/>
          <w:color w:val="000000"/>
          <w:sz w:val="32"/>
          <w:szCs w:val="32"/>
        </w:rPr>
      </w:pPr>
    </w:p>
    <w:p>
      <w:pPr>
        <w:spacing w:line="600" w:lineRule="exact"/>
        <w:ind w:firstLineChars="200" w:firstLine="640"/>
        <w:rPr>
          <w:rFonts w:ascii="仿宋" w:eastAsia="仿宋"/>
          <w:color w:val="000000"/>
          <w:sz w:val="32"/>
          <w:szCs w:val="32"/>
        </w:rPr>
      </w:pPr>
    </w:p>
    <w:p>
      <w:pPr>
        <w:spacing w:line="600" w:lineRule="exact"/>
        <w:rPr>
          <w:rFonts w:ascii="仿宋" w:eastAsia="仿宋"/>
          <w:color w:val="000000"/>
          <w:sz w:val="32"/>
          <w:szCs w:val="32"/>
        </w:rPr>
      </w:pPr>
    </w:p>
    <w:p>
      <w:pPr>
        <w:spacing w:line="600" w:lineRule="exact"/>
        <w:ind w:firstLineChars="200" w:firstLine="660"/>
        <w:outlineLvl w:val="2"/>
        <w:rPr>
          <w:rFonts w:ascii="方正楷体_GBK" w:eastAsia="方正楷体_GBK"/>
          <w:b/>
          <w:sz w:val="33"/>
          <w:szCs w:val="33"/>
        </w:rPr>
      </w:pPr>
      <w:bookmarkStart w:id="37" w:name="_Toc15377212"/>
      <w:r>
        <w:rPr>
          <w:rFonts w:ascii="方正楷体_GBK" w:eastAsia="方正楷体_GBK" w:hint="eastAsia"/>
          <w:b/>
          <w:sz w:val="33"/>
          <w:szCs w:val="33"/>
        </w:rPr>
        <w:t>（三）一般公共预算财政拨款支出决算具体情况</w:t>
      </w:r>
      <w:bookmarkEnd w:id="37"/>
    </w:p>
    <w:p>
      <w:pPr>
        <w:spacing w:line="600" w:lineRule="exact"/>
        <w:ind w:firstLineChars="200" w:firstLine="660"/>
        <w:outlineLvl w:val="2"/>
        <w:rPr>
          <w:rFonts w:eastAsia="方正仿宋_GBK"/>
          <w:sz w:val="33"/>
          <w:szCs w:val="33"/>
        </w:rPr>
      </w:pPr>
      <w:bookmarkStart w:id="38" w:name="_Toc15377213"/>
      <w:bookmarkStart w:id="39" w:name="_Toc15378460"/>
      <w:bookmarkStart w:id="40" w:name="_Toc15377444"/>
      <w:r>
        <w:rPr>
          <w:rFonts w:eastAsia="方正仿宋_GBK"/>
          <w:color w:val="000000"/>
          <w:sz w:val="33"/>
          <w:szCs w:val="33"/>
        </w:rPr>
        <w:t>2019</w:t>
      </w:r>
      <w:r>
        <w:rPr>
          <w:rFonts w:eastAsia="方正仿宋_GBK" w:hint="eastAsia"/>
          <w:color w:val="000000"/>
          <w:sz w:val="33"/>
          <w:szCs w:val="33"/>
        </w:rPr>
        <w:t>年般公共预算支出决算数为</w:t>
      </w:r>
      <w:r>
        <w:rPr>
          <w:rFonts w:eastAsia="方正仿宋_GBK"/>
          <w:color w:val="000000"/>
          <w:sz w:val="33"/>
          <w:szCs w:val="33"/>
        </w:rPr>
        <w:t>2675.50</w:t>
      </w:r>
      <w:r>
        <w:rPr>
          <w:rFonts w:eastAsia="方正仿宋_GBK" w:hint="eastAsia"/>
          <w:color w:val="000000"/>
          <w:sz w:val="33"/>
          <w:szCs w:val="33"/>
        </w:rPr>
        <w:t>万元，</w:t>
      </w:r>
      <w:r>
        <w:rPr>
          <w:rFonts w:eastAsia="方正仿宋_GBK" w:hint="eastAsia"/>
          <w:sz w:val="33"/>
          <w:szCs w:val="33"/>
        </w:rPr>
        <w:t>完成预算</w:t>
      </w:r>
      <w:r>
        <w:rPr>
          <w:rFonts w:eastAsia="方正仿宋_GBK"/>
          <w:sz w:val="33"/>
          <w:szCs w:val="33"/>
        </w:rPr>
        <w:t>99.94%</w:t>
      </w:r>
      <w:r>
        <w:rPr>
          <w:rFonts w:eastAsia="方正仿宋_GBK" w:hint="eastAsia"/>
          <w:sz w:val="33"/>
          <w:szCs w:val="33"/>
        </w:rPr>
        <w:t>。其中：</w:t>
      </w:r>
      <w:bookmarkEnd w:id="38"/>
      <w:bookmarkEnd w:id="39"/>
      <w:bookmarkEnd w:id="40"/>
    </w:p>
    <w:p>
      <w:pPr>
        <w:spacing w:line="600" w:lineRule="exact"/>
        <w:ind w:firstLineChars="200" w:firstLine="660"/>
        <w:rPr>
          <w:rFonts w:eastAsia="方正仿宋_GBK"/>
          <w:sz w:val="33"/>
          <w:szCs w:val="33"/>
        </w:rPr>
      </w:pPr>
      <w:r>
        <w:rPr>
          <w:rFonts w:eastAsia="方正仿宋_GBK"/>
          <w:sz w:val="33"/>
          <w:szCs w:val="33"/>
        </w:rPr>
        <w:t>1</w:t>
      </w:r>
      <w:r>
        <w:rPr>
          <w:rFonts w:eastAsia="方正仿宋_GBK" w:hint="eastAsia"/>
          <w:sz w:val="33"/>
          <w:szCs w:val="33"/>
        </w:rPr>
        <w:t>．一般公共服务</w:t>
      </w:r>
      <w:r>
        <w:rPr>
          <w:rFonts w:eastAsia="方正仿宋_GBK"/>
          <w:sz w:val="33"/>
          <w:szCs w:val="33"/>
        </w:rPr>
        <w:t>201</w:t>
      </w:r>
      <w:r>
        <w:rPr>
          <w:rFonts w:eastAsia="方正仿宋_GBK" w:hint="eastAsia"/>
          <w:sz w:val="33"/>
          <w:szCs w:val="33"/>
        </w:rPr>
        <w:t>（类）纪检监察事务（款）行政运行（项）</w:t>
      </w:r>
      <w:r>
        <w:rPr>
          <w:rFonts w:eastAsia="方正仿宋_GBK"/>
          <w:sz w:val="33"/>
          <w:szCs w:val="33"/>
        </w:rPr>
        <w:t>:</w:t>
      </w:r>
      <w:r>
        <w:rPr>
          <w:rFonts w:eastAsia="方正仿宋_GBK" w:hint="eastAsia"/>
          <w:sz w:val="33"/>
          <w:szCs w:val="33"/>
        </w:rPr>
        <w:t>支出决算为</w:t>
      </w:r>
      <w:r>
        <w:rPr>
          <w:rFonts w:eastAsia="方正仿宋_GBK"/>
          <w:sz w:val="33"/>
          <w:szCs w:val="33"/>
        </w:rPr>
        <w:t>1311.11</w:t>
      </w:r>
      <w:r>
        <w:rPr>
          <w:rFonts w:eastAsia="方正仿宋_GBK" w:hint="eastAsia"/>
          <w:sz w:val="33"/>
          <w:szCs w:val="33"/>
        </w:rPr>
        <w:t>万元，完成预算</w:t>
      </w:r>
      <w:r>
        <w:rPr>
          <w:rFonts w:eastAsia="方正仿宋_GBK"/>
          <w:sz w:val="33"/>
          <w:szCs w:val="33"/>
        </w:rPr>
        <w:t>100%</w:t>
      </w:r>
      <w:r>
        <w:rPr>
          <w:rFonts w:eastAsia="方正仿宋_GBK" w:hint="eastAsia"/>
          <w:sz w:val="33"/>
          <w:szCs w:val="33"/>
        </w:rPr>
        <w:t>，决算数与预算数持平。</w:t>
      </w:r>
    </w:p>
    <w:p>
      <w:pPr>
        <w:spacing w:line="600" w:lineRule="exact"/>
        <w:ind w:firstLineChars="200" w:firstLine="660"/>
        <w:rPr>
          <w:rFonts w:eastAsia="方正仿宋_GBK"/>
          <w:sz w:val="33"/>
          <w:szCs w:val="33"/>
        </w:rPr>
      </w:pPr>
      <w:r>
        <w:rPr>
          <w:rFonts w:eastAsia="方正仿宋_GBK"/>
          <w:sz w:val="33"/>
          <w:szCs w:val="33"/>
        </w:rPr>
        <w:t>2</w:t>
      </w:r>
      <w:r>
        <w:rPr>
          <w:rFonts w:eastAsia="方正仿宋_GBK" w:hint="eastAsia"/>
          <w:sz w:val="33"/>
          <w:szCs w:val="33"/>
        </w:rPr>
        <w:t>．一般公共服务</w:t>
      </w:r>
      <w:r>
        <w:rPr>
          <w:rFonts w:eastAsia="方正仿宋_GBK"/>
          <w:sz w:val="33"/>
          <w:szCs w:val="33"/>
        </w:rPr>
        <w:t>201</w:t>
      </w:r>
      <w:r>
        <w:rPr>
          <w:rFonts w:eastAsia="方正仿宋_GBK" w:hint="eastAsia"/>
          <w:sz w:val="33"/>
          <w:szCs w:val="33"/>
        </w:rPr>
        <w:t>（类）纪检监察事务（款）一般行政管理事务（项）</w:t>
      </w:r>
      <w:r>
        <w:rPr>
          <w:rFonts w:eastAsia="方正仿宋_GBK"/>
          <w:sz w:val="33"/>
          <w:szCs w:val="33"/>
        </w:rPr>
        <w:t>:</w:t>
      </w:r>
      <w:r>
        <w:rPr>
          <w:rFonts w:eastAsia="方正仿宋_GBK" w:hint="eastAsia"/>
          <w:sz w:val="33"/>
          <w:szCs w:val="33"/>
        </w:rPr>
        <w:t>支出决算数为</w:t>
      </w:r>
      <w:r>
        <w:rPr>
          <w:rFonts w:eastAsia="方正仿宋_GBK"/>
          <w:sz w:val="33"/>
          <w:szCs w:val="33"/>
        </w:rPr>
        <w:t>371.28</w:t>
      </w:r>
      <w:r>
        <w:rPr>
          <w:rFonts w:eastAsia="方正仿宋_GBK" w:hint="eastAsia"/>
          <w:sz w:val="33"/>
          <w:szCs w:val="33"/>
        </w:rPr>
        <w:t>万元，完成预算</w:t>
      </w:r>
      <w:r>
        <w:rPr>
          <w:rFonts w:eastAsia="方正仿宋_GBK"/>
          <w:sz w:val="33"/>
          <w:szCs w:val="33"/>
        </w:rPr>
        <w:t>100%</w:t>
      </w:r>
      <w:r>
        <w:rPr>
          <w:rFonts w:eastAsia="方正仿宋_GBK" w:hint="eastAsia"/>
          <w:sz w:val="33"/>
          <w:szCs w:val="33"/>
        </w:rPr>
        <w:t>，决算数大于预算数的主要原因是以前年度结余项目资金在</w:t>
      </w:r>
      <w:r>
        <w:rPr>
          <w:rFonts w:eastAsia="方正仿宋_GBK"/>
          <w:sz w:val="33"/>
          <w:szCs w:val="33"/>
        </w:rPr>
        <w:t>2019</w:t>
      </w:r>
      <w:r>
        <w:rPr>
          <w:rFonts w:eastAsia="方正仿宋_GBK" w:hint="eastAsia"/>
          <w:sz w:val="33"/>
          <w:szCs w:val="33"/>
        </w:rPr>
        <w:t>年执行。</w:t>
      </w:r>
    </w:p>
    <w:p>
      <w:pPr>
        <w:spacing w:line="600" w:lineRule="exact"/>
        <w:ind w:firstLineChars="200" w:firstLine="660"/>
        <w:rPr>
          <w:rFonts w:eastAsia="方正仿宋_GBK"/>
          <w:sz w:val="33"/>
          <w:szCs w:val="33"/>
        </w:rPr>
      </w:pPr>
      <w:r>
        <w:rPr>
          <w:rFonts w:eastAsia="方正仿宋_GBK"/>
          <w:sz w:val="33"/>
          <w:szCs w:val="33"/>
        </w:rPr>
        <w:t>3</w:t>
      </w:r>
      <w:r>
        <w:rPr>
          <w:rFonts w:eastAsia="方正仿宋_GBK" w:hint="eastAsia"/>
          <w:sz w:val="33"/>
          <w:szCs w:val="33"/>
        </w:rPr>
        <w:t>．一般公共服务</w:t>
      </w:r>
      <w:r>
        <w:rPr>
          <w:rFonts w:eastAsia="方正仿宋_GBK"/>
          <w:sz w:val="33"/>
          <w:szCs w:val="33"/>
        </w:rPr>
        <w:t>201</w:t>
      </w:r>
      <w:r>
        <w:rPr>
          <w:rFonts w:eastAsia="方正仿宋_GBK" w:hint="eastAsia"/>
          <w:sz w:val="33"/>
          <w:szCs w:val="33"/>
        </w:rPr>
        <w:t>（类）纪检监察事务（款）事业运行（项）</w:t>
      </w:r>
      <w:r>
        <w:rPr>
          <w:rFonts w:eastAsia="方正仿宋_GBK"/>
          <w:sz w:val="33"/>
          <w:szCs w:val="33"/>
        </w:rPr>
        <w:t>:</w:t>
      </w:r>
      <w:r>
        <w:rPr>
          <w:rFonts w:eastAsia="方正仿宋_GBK" w:hint="eastAsia"/>
          <w:sz w:val="33"/>
          <w:szCs w:val="33"/>
        </w:rPr>
        <w:t>支出决算数为</w:t>
      </w:r>
      <w:r>
        <w:rPr>
          <w:rFonts w:eastAsia="方正仿宋_GBK"/>
          <w:sz w:val="33"/>
          <w:szCs w:val="33"/>
        </w:rPr>
        <w:t>103.74</w:t>
      </w:r>
      <w:r>
        <w:rPr>
          <w:rFonts w:eastAsia="方正仿宋_GBK" w:hint="eastAsia"/>
          <w:sz w:val="33"/>
          <w:szCs w:val="33"/>
        </w:rPr>
        <w:t>万元，完成预算</w:t>
      </w:r>
      <w:r>
        <w:rPr>
          <w:rFonts w:eastAsia="方正仿宋_GBK"/>
          <w:sz w:val="33"/>
          <w:szCs w:val="33"/>
        </w:rPr>
        <w:t>100%</w:t>
      </w:r>
      <w:r>
        <w:rPr>
          <w:rFonts w:eastAsia="方正仿宋_GBK" w:hint="eastAsia"/>
          <w:sz w:val="33"/>
          <w:szCs w:val="33"/>
        </w:rPr>
        <w:t>，决算数决算数与预算数持平</w:t>
      </w:r>
      <w:r>
        <w:rPr>
          <w:rFonts w:eastAsia="方正仿宋_GBK"/>
          <w:sz w:val="33"/>
          <w:szCs w:val="33"/>
        </w:rPr>
        <w:t>.</w:t>
      </w:r>
    </w:p>
    <w:p>
      <w:pPr>
        <w:spacing w:line="600" w:lineRule="exact"/>
        <w:ind w:firstLineChars="200" w:firstLine="660"/>
        <w:rPr>
          <w:rFonts w:eastAsia="方正仿宋_GBK"/>
          <w:sz w:val="33"/>
          <w:szCs w:val="33"/>
        </w:rPr>
      </w:pPr>
      <w:r>
        <w:rPr>
          <w:rFonts w:eastAsia="方正仿宋_GBK"/>
          <w:sz w:val="33"/>
          <w:szCs w:val="33"/>
        </w:rPr>
        <w:t>4</w:t>
      </w:r>
      <w:r>
        <w:rPr>
          <w:rFonts w:eastAsia="方正仿宋_GBK" w:hint="eastAsia"/>
          <w:sz w:val="33"/>
          <w:szCs w:val="33"/>
        </w:rPr>
        <w:t>．一般公共服务</w:t>
      </w:r>
      <w:r>
        <w:rPr>
          <w:rFonts w:eastAsia="方正仿宋_GBK"/>
          <w:sz w:val="33"/>
          <w:szCs w:val="33"/>
        </w:rPr>
        <w:t>201</w:t>
      </w:r>
      <w:r>
        <w:rPr>
          <w:rFonts w:eastAsia="方正仿宋_GBK" w:hint="eastAsia"/>
          <w:sz w:val="33"/>
          <w:szCs w:val="33"/>
        </w:rPr>
        <w:t>（类）纪检监察事务（款）其他纪检监察事务支出（项）</w:t>
      </w:r>
      <w:r>
        <w:rPr>
          <w:rFonts w:eastAsia="方正仿宋_GBK"/>
          <w:sz w:val="33"/>
          <w:szCs w:val="33"/>
        </w:rPr>
        <w:t>:</w:t>
      </w:r>
      <w:r>
        <w:rPr>
          <w:rFonts w:eastAsia="方正仿宋_GBK" w:hint="eastAsia"/>
          <w:sz w:val="33"/>
          <w:szCs w:val="33"/>
        </w:rPr>
        <w:t>支出决算数为</w:t>
      </w:r>
      <w:r>
        <w:rPr>
          <w:rFonts w:eastAsia="方正仿宋_GBK"/>
          <w:sz w:val="33"/>
          <w:szCs w:val="33"/>
        </w:rPr>
        <w:t>354.31</w:t>
      </w:r>
      <w:r>
        <w:rPr>
          <w:rFonts w:eastAsia="方正仿宋_GBK" w:hint="eastAsia"/>
          <w:sz w:val="33"/>
          <w:szCs w:val="33"/>
        </w:rPr>
        <w:t>万元，完成预算</w:t>
      </w:r>
      <w:r>
        <w:rPr>
          <w:rFonts w:eastAsia="方正仿宋_GBK"/>
          <w:sz w:val="33"/>
          <w:szCs w:val="33"/>
        </w:rPr>
        <w:t>100%</w:t>
      </w:r>
      <w:r>
        <w:rPr>
          <w:rFonts w:eastAsia="方正仿宋_GBK" w:hint="eastAsia"/>
          <w:sz w:val="33"/>
          <w:szCs w:val="33"/>
        </w:rPr>
        <w:t>，决算数大于预算数的主要原因是以前年度结余项目资金在</w:t>
      </w:r>
      <w:r>
        <w:rPr>
          <w:rFonts w:eastAsia="方正仿宋_GBK"/>
          <w:sz w:val="33"/>
          <w:szCs w:val="33"/>
        </w:rPr>
        <w:t>2019</w:t>
      </w:r>
      <w:r>
        <w:rPr>
          <w:rFonts w:eastAsia="方正仿宋_GBK" w:hint="eastAsia"/>
          <w:sz w:val="33"/>
          <w:szCs w:val="33"/>
        </w:rPr>
        <w:t>年执行。</w:t>
      </w:r>
    </w:p>
    <w:p>
      <w:pPr>
        <w:spacing w:line="600" w:lineRule="exact"/>
        <w:ind w:firstLineChars="200" w:firstLine="660"/>
        <w:rPr>
          <w:rFonts w:eastAsia="方正仿宋_GBK"/>
          <w:sz w:val="33"/>
          <w:szCs w:val="33"/>
        </w:rPr>
      </w:pPr>
      <w:r>
        <w:rPr>
          <w:rFonts w:eastAsia="方正仿宋_GBK"/>
          <w:sz w:val="33"/>
          <w:szCs w:val="33"/>
        </w:rPr>
        <w:t>5</w:t>
      </w:r>
      <w:r>
        <w:rPr>
          <w:rFonts w:eastAsia="方正仿宋_GBK" w:hint="eastAsia"/>
          <w:sz w:val="33"/>
          <w:szCs w:val="33"/>
        </w:rPr>
        <w:t>．一般公共服务</w:t>
      </w:r>
      <w:r>
        <w:rPr>
          <w:rFonts w:eastAsia="方正仿宋_GBK"/>
          <w:sz w:val="33"/>
          <w:szCs w:val="33"/>
        </w:rPr>
        <w:t>201</w:t>
      </w:r>
      <w:r>
        <w:rPr>
          <w:rFonts w:eastAsia="方正仿宋_GBK" w:hint="eastAsia"/>
          <w:sz w:val="33"/>
          <w:szCs w:val="33"/>
        </w:rPr>
        <w:t>（类）组织事务（款）其他组织事务支出（项）</w:t>
      </w:r>
      <w:r>
        <w:rPr>
          <w:rFonts w:eastAsia="方正仿宋_GBK"/>
          <w:sz w:val="33"/>
          <w:szCs w:val="33"/>
        </w:rPr>
        <w:t>:</w:t>
      </w:r>
      <w:r>
        <w:rPr>
          <w:rFonts w:eastAsia="方正仿宋_GBK" w:hint="eastAsia"/>
          <w:sz w:val="33"/>
          <w:szCs w:val="33"/>
        </w:rPr>
        <w:t>支出决算数为</w:t>
      </w:r>
      <w:r>
        <w:rPr>
          <w:rFonts w:eastAsia="方正仿宋_GBK"/>
          <w:sz w:val="33"/>
          <w:szCs w:val="33"/>
        </w:rPr>
        <w:t>1.59</w:t>
      </w:r>
      <w:r>
        <w:rPr>
          <w:rFonts w:eastAsia="方正仿宋_GBK" w:hint="eastAsia"/>
          <w:sz w:val="33"/>
          <w:szCs w:val="33"/>
        </w:rPr>
        <w:t>万元，完成预算</w:t>
      </w:r>
      <w:r>
        <w:rPr>
          <w:rFonts w:eastAsia="方正仿宋_GBK"/>
          <w:sz w:val="33"/>
          <w:szCs w:val="33"/>
        </w:rPr>
        <w:t>100%</w:t>
      </w:r>
      <w:r>
        <w:rPr>
          <w:rFonts w:eastAsia="方正仿宋_GBK" w:hint="eastAsia"/>
          <w:sz w:val="33"/>
          <w:szCs w:val="33"/>
        </w:rPr>
        <w:t>，决算数与预算数持平。</w:t>
      </w:r>
    </w:p>
    <w:p>
      <w:pPr>
        <w:spacing w:line="600" w:lineRule="exact"/>
        <w:ind w:firstLineChars="200" w:firstLine="660"/>
        <w:rPr>
          <w:rFonts w:eastAsia="方正仿宋_GBK"/>
          <w:sz w:val="33"/>
          <w:szCs w:val="33"/>
        </w:rPr>
      </w:pPr>
      <w:r>
        <w:rPr>
          <w:rFonts w:eastAsia="方正仿宋_GBK"/>
          <w:sz w:val="33"/>
          <w:szCs w:val="33"/>
        </w:rPr>
        <w:t>6</w:t>
      </w:r>
      <w:r>
        <w:rPr>
          <w:rFonts w:eastAsia="方正仿宋_GBK" w:hint="eastAsia"/>
          <w:sz w:val="33"/>
          <w:szCs w:val="33"/>
        </w:rPr>
        <w:t>．教育（类）（款）（项）</w:t>
      </w:r>
      <w:r>
        <w:rPr>
          <w:rFonts w:eastAsia="方正仿宋_GBK"/>
          <w:sz w:val="33"/>
          <w:szCs w:val="33"/>
        </w:rPr>
        <w:t xml:space="preserve">: </w:t>
      </w:r>
      <w:r>
        <w:rPr>
          <w:rFonts w:eastAsia="方正仿宋_GBK" w:hint="eastAsia"/>
          <w:sz w:val="33"/>
          <w:szCs w:val="33"/>
        </w:rPr>
        <w:t>支出决算为万元，完成预算</w:t>
      </w:r>
      <w:r>
        <w:rPr>
          <w:rFonts w:eastAsia="方正仿宋_GBK"/>
          <w:sz w:val="33"/>
          <w:szCs w:val="33"/>
        </w:rPr>
        <w:t>0%</w:t>
      </w:r>
      <w:r>
        <w:rPr>
          <w:rFonts w:eastAsia="方正仿宋_GBK" w:hint="eastAsia"/>
          <w:sz w:val="33"/>
          <w:szCs w:val="33"/>
        </w:rPr>
        <w:t>，决算数小于</w:t>
      </w:r>
      <w:r>
        <w:rPr>
          <w:rFonts w:eastAsia="方正仿宋_GBK"/>
          <w:sz w:val="33"/>
          <w:szCs w:val="33"/>
        </w:rPr>
        <w:t>/</w:t>
      </w:r>
      <w:r>
        <w:rPr>
          <w:rFonts w:eastAsia="方正仿宋_GBK" w:hint="eastAsia"/>
          <w:sz w:val="33"/>
          <w:szCs w:val="33"/>
        </w:rPr>
        <w:t>等于预算数的主要原因是…。</w:t>
      </w:r>
    </w:p>
    <w:p>
      <w:pPr>
        <w:spacing w:line="600" w:lineRule="exact"/>
        <w:ind w:firstLineChars="200" w:firstLine="660"/>
        <w:rPr>
          <w:rFonts w:eastAsia="方正仿宋_GBK"/>
          <w:sz w:val="33"/>
          <w:szCs w:val="33"/>
        </w:rPr>
      </w:pPr>
      <w:r>
        <w:rPr>
          <w:rFonts w:eastAsia="方正仿宋_GBK"/>
          <w:sz w:val="33"/>
          <w:szCs w:val="33"/>
        </w:rPr>
        <w:t>7</w:t>
      </w:r>
      <w:r>
        <w:rPr>
          <w:rFonts w:eastAsia="方正仿宋_GBK" w:hint="eastAsia"/>
          <w:sz w:val="33"/>
          <w:szCs w:val="33"/>
        </w:rPr>
        <w:t>．科学技术（类）（款）（项）</w:t>
      </w:r>
      <w:r>
        <w:rPr>
          <w:rFonts w:eastAsia="方正仿宋_GBK"/>
          <w:sz w:val="33"/>
          <w:szCs w:val="33"/>
        </w:rPr>
        <w:t xml:space="preserve">: </w:t>
      </w:r>
      <w:r>
        <w:rPr>
          <w:rFonts w:eastAsia="方正仿宋_GBK" w:hint="eastAsia"/>
          <w:sz w:val="33"/>
          <w:szCs w:val="33"/>
        </w:rPr>
        <w:t>支出决算为万元，完成预算</w:t>
      </w:r>
      <w:r>
        <w:rPr>
          <w:rFonts w:eastAsia="方正仿宋_GBK"/>
          <w:sz w:val="33"/>
          <w:szCs w:val="33"/>
        </w:rPr>
        <w:t>%</w:t>
      </w:r>
      <w:r>
        <w:rPr>
          <w:rFonts w:eastAsia="方正仿宋_GBK" w:hint="eastAsia"/>
          <w:sz w:val="33"/>
          <w:szCs w:val="33"/>
        </w:rPr>
        <w:t>，决算数小于</w:t>
      </w:r>
      <w:r>
        <w:rPr>
          <w:rFonts w:eastAsia="方正仿宋_GBK"/>
          <w:sz w:val="33"/>
          <w:szCs w:val="33"/>
        </w:rPr>
        <w:t>/</w:t>
      </w:r>
      <w:r>
        <w:rPr>
          <w:rFonts w:eastAsia="方正仿宋_GBK" w:hint="eastAsia"/>
          <w:sz w:val="33"/>
          <w:szCs w:val="33"/>
        </w:rPr>
        <w:t>等于预算数的主要原因是…。</w:t>
      </w:r>
    </w:p>
    <w:p>
      <w:pPr>
        <w:spacing w:line="600" w:lineRule="exact"/>
        <w:ind w:firstLineChars="200" w:firstLine="660"/>
        <w:rPr>
          <w:rFonts w:eastAsia="方正仿宋_GBK"/>
          <w:sz w:val="33"/>
          <w:szCs w:val="33"/>
        </w:rPr>
      </w:pPr>
      <w:r>
        <w:rPr>
          <w:rFonts w:eastAsia="方正仿宋_GBK"/>
          <w:sz w:val="33"/>
          <w:szCs w:val="33"/>
        </w:rPr>
        <w:t>8</w:t>
      </w:r>
      <w:r>
        <w:rPr>
          <w:rFonts w:eastAsia="方正仿宋_GBK" w:hint="eastAsia"/>
          <w:sz w:val="33"/>
          <w:szCs w:val="33"/>
        </w:rPr>
        <w:t>．文化旅游体育与传媒（类）（款）（项）</w:t>
      </w:r>
      <w:r>
        <w:rPr>
          <w:rFonts w:eastAsia="方正仿宋_GBK"/>
          <w:sz w:val="33"/>
          <w:szCs w:val="33"/>
        </w:rPr>
        <w:t xml:space="preserve">: </w:t>
      </w:r>
      <w:r>
        <w:rPr>
          <w:rFonts w:eastAsia="方正仿宋_GBK" w:hint="eastAsia"/>
          <w:sz w:val="33"/>
          <w:szCs w:val="33"/>
        </w:rPr>
        <w:t>支出决算为万元，完成预算</w:t>
      </w:r>
      <w:r>
        <w:rPr>
          <w:rFonts w:eastAsia="方正仿宋_GBK"/>
          <w:sz w:val="33"/>
          <w:szCs w:val="33"/>
        </w:rPr>
        <w:t>%</w:t>
      </w:r>
      <w:r>
        <w:rPr>
          <w:rFonts w:eastAsia="方正仿宋_GBK" w:hint="eastAsia"/>
          <w:sz w:val="33"/>
          <w:szCs w:val="33"/>
        </w:rPr>
        <w:t>，决算数小于</w:t>
      </w:r>
      <w:r>
        <w:rPr>
          <w:rFonts w:eastAsia="方正仿宋_GBK"/>
          <w:sz w:val="33"/>
          <w:szCs w:val="33"/>
        </w:rPr>
        <w:t>/</w:t>
      </w:r>
      <w:r>
        <w:rPr>
          <w:rFonts w:eastAsia="方正仿宋_GBK" w:hint="eastAsia"/>
          <w:sz w:val="33"/>
          <w:szCs w:val="33"/>
        </w:rPr>
        <w:t>等于预算数的主要原因是…。</w:t>
      </w:r>
    </w:p>
    <w:p>
      <w:pPr>
        <w:spacing w:line="600" w:lineRule="exact"/>
        <w:ind w:firstLineChars="196" w:firstLine="647"/>
        <w:rPr>
          <w:rFonts w:eastAsia="方正仿宋_GBK"/>
          <w:sz w:val="33"/>
          <w:szCs w:val="33"/>
        </w:rPr>
      </w:pPr>
      <w:r>
        <w:rPr>
          <w:rFonts w:eastAsia="方正仿宋_GBK"/>
          <w:sz w:val="33"/>
          <w:szCs w:val="33"/>
        </w:rPr>
        <w:t>9</w:t>
      </w:r>
      <w:r>
        <w:rPr>
          <w:rFonts w:eastAsia="方正仿宋_GBK" w:hint="eastAsia"/>
          <w:sz w:val="33"/>
          <w:szCs w:val="33"/>
        </w:rPr>
        <w:t>．</w:t>
      </w:r>
      <w:r>
        <w:rPr>
          <w:rFonts w:eastAsia="方正仿宋_GBK"/>
          <w:sz w:val="33"/>
          <w:szCs w:val="33"/>
        </w:rPr>
        <w:t xml:space="preserve"> </w:t>
      </w:r>
      <w:r>
        <w:rPr>
          <w:rFonts w:eastAsia="方正仿宋_GBK" w:hint="eastAsia"/>
          <w:sz w:val="33"/>
          <w:szCs w:val="33"/>
        </w:rPr>
        <w:t>社会保障和就业（类）行政事业单位离退休（款）未归口管理的行政单位离退休（项）</w:t>
      </w:r>
      <w:r>
        <w:rPr>
          <w:rFonts w:eastAsia="方正仿宋_GBK"/>
          <w:sz w:val="33"/>
          <w:szCs w:val="33"/>
        </w:rPr>
        <w:t xml:space="preserve">: </w:t>
      </w:r>
      <w:r>
        <w:rPr>
          <w:rFonts w:eastAsia="方正仿宋_GBK" w:hint="eastAsia"/>
          <w:sz w:val="33"/>
          <w:szCs w:val="33"/>
        </w:rPr>
        <w:t>支出决算数为</w:t>
      </w:r>
      <w:r>
        <w:rPr>
          <w:rFonts w:eastAsia="方正仿宋_GBK"/>
          <w:sz w:val="33"/>
          <w:szCs w:val="33"/>
        </w:rPr>
        <w:t>107.24</w:t>
      </w:r>
      <w:r>
        <w:rPr>
          <w:rFonts w:eastAsia="方正仿宋_GBK" w:hint="eastAsia"/>
          <w:sz w:val="33"/>
          <w:szCs w:val="33"/>
        </w:rPr>
        <w:t>算</w:t>
      </w:r>
      <w:r>
        <w:rPr>
          <w:rFonts w:eastAsia="方正仿宋_GBK"/>
          <w:sz w:val="33"/>
          <w:szCs w:val="33"/>
        </w:rPr>
        <w:t>100%</w:t>
      </w:r>
      <w:r>
        <w:rPr>
          <w:rFonts w:eastAsia="方正仿宋_GBK" w:hint="eastAsia"/>
          <w:sz w:val="33"/>
          <w:szCs w:val="33"/>
        </w:rPr>
        <w:t>，决算数与预算数持平。</w:t>
      </w:r>
    </w:p>
    <w:p>
      <w:pPr>
        <w:spacing w:line="600" w:lineRule="exact"/>
        <w:ind w:firstLineChars="200" w:firstLine="660"/>
        <w:rPr>
          <w:rFonts w:eastAsia="方正仿宋_GBK"/>
          <w:sz w:val="33"/>
          <w:szCs w:val="33"/>
        </w:rPr>
      </w:pPr>
      <w:r>
        <w:rPr>
          <w:rFonts w:eastAsia="方正仿宋_GBK"/>
          <w:sz w:val="33"/>
          <w:szCs w:val="33"/>
        </w:rPr>
        <w:t>10</w:t>
      </w:r>
      <w:r>
        <w:rPr>
          <w:rFonts w:eastAsia="方正仿宋_GBK" w:hint="eastAsia"/>
          <w:sz w:val="33"/>
          <w:szCs w:val="33"/>
        </w:rPr>
        <w:t>．社会保障和就业（类）行政事业单位离退休（款）机关事业单位基本养老保险缴费支出（项）</w:t>
      </w:r>
      <w:r>
        <w:rPr>
          <w:rFonts w:eastAsia="方正仿宋_GBK"/>
          <w:sz w:val="33"/>
          <w:szCs w:val="33"/>
        </w:rPr>
        <w:t>:</w:t>
      </w:r>
      <w:r>
        <w:rPr>
          <w:rFonts w:eastAsia="方正仿宋_GBK" w:hint="eastAsia"/>
          <w:sz w:val="33"/>
          <w:szCs w:val="33"/>
        </w:rPr>
        <w:t>支出决算数为</w:t>
      </w:r>
      <w:r>
        <w:rPr>
          <w:rFonts w:eastAsia="方正仿宋_GBK"/>
          <w:sz w:val="33"/>
          <w:szCs w:val="33"/>
        </w:rPr>
        <w:t>106.13</w:t>
      </w:r>
      <w:r>
        <w:rPr>
          <w:rFonts w:eastAsia="方正仿宋_GBK" w:hint="eastAsia"/>
          <w:sz w:val="33"/>
          <w:szCs w:val="33"/>
        </w:rPr>
        <w:t>万元，完成预算</w:t>
      </w:r>
      <w:r>
        <w:rPr>
          <w:rFonts w:eastAsia="方正仿宋_GBK"/>
          <w:sz w:val="33"/>
          <w:szCs w:val="33"/>
        </w:rPr>
        <w:t>100%</w:t>
      </w:r>
      <w:r>
        <w:rPr>
          <w:rFonts w:eastAsia="方正仿宋_GBK" w:hint="eastAsia"/>
          <w:sz w:val="33"/>
          <w:szCs w:val="33"/>
        </w:rPr>
        <w:t>，决算数与预算数持平。</w:t>
      </w:r>
    </w:p>
    <w:p>
      <w:pPr>
        <w:spacing w:line="600" w:lineRule="exact"/>
        <w:ind w:firstLineChars="196" w:firstLine="647"/>
        <w:rPr>
          <w:rFonts w:eastAsia="方正仿宋_GBK"/>
          <w:sz w:val="33"/>
          <w:szCs w:val="33"/>
        </w:rPr>
      </w:pPr>
      <w:r>
        <w:rPr>
          <w:rFonts w:eastAsia="方正仿宋_GBK"/>
          <w:sz w:val="33"/>
          <w:szCs w:val="33"/>
        </w:rPr>
        <w:t>11</w:t>
      </w:r>
      <w:r>
        <w:rPr>
          <w:rFonts w:eastAsia="方正仿宋_GBK" w:hint="eastAsia"/>
          <w:sz w:val="33"/>
          <w:szCs w:val="33"/>
        </w:rPr>
        <w:t>．社会保障和就业（类）社会福利（款）儿童福利（项）</w:t>
      </w:r>
      <w:r>
        <w:rPr>
          <w:rFonts w:eastAsia="方正仿宋_GBK"/>
          <w:sz w:val="33"/>
          <w:szCs w:val="33"/>
        </w:rPr>
        <w:t xml:space="preserve">: </w:t>
      </w:r>
      <w:r>
        <w:rPr>
          <w:rFonts w:eastAsia="方正仿宋_GBK" w:hint="eastAsia"/>
          <w:sz w:val="33"/>
          <w:szCs w:val="33"/>
        </w:rPr>
        <w:t>支出决算数为</w:t>
      </w:r>
      <w:r>
        <w:rPr>
          <w:rFonts w:eastAsia="方正仿宋_GBK"/>
          <w:sz w:val="33"/>
          <w:szCs w:val="33"/>
        </w:rPr>
        <w:t>0.5</w:t>
      </w:r>
      <w:r>
        <w:rPr>
          <w:rFonts w:eastAsia="方正仿宋_GBK" w:hint="eastAsia"/>
          <w:sz w:val="33"/>
          <w:szCs w:val="33"/>
        </w:rPr>
        <w:t>万元，完成预算</w:t>
      </w:r>
      <w:r>
        <w:rPr>
          <w:rFonts w:eastAsia="方正仿宋_GBK"/>
          <w:sz w:val="33"/>
          <w:szCs w:val="33"/>
        </w:rPr>
        <w:t>100%</w:t>
      </w:r>
      <w:r>
        <w:rPr>
          <w:rFonts w:eastAsia="方正仿宋_GBK" w:hint="eastAsia"/>
          <w:sz w:val="33"/>
          <w:szCs w:val="33"/>
        </w:rPr>
        <w:t>，决算数与预算数持平。</w:t>
      </w:r>
    </w:p>
    <w:p>
      <w:pPr>
        <w:spacing w:line="600" w:lineRule="exact"/>
        <w:ind w:firstLineChars="200" w:firstLine="660"/>
        <w:rPr>
          <w:rFonts w:eastAsia="方正仿宋_GBK"/>
          <w:sz w:val="33"/>
          <w:szCs w:val="33"/>
        </w:rPr>
      </w:pPr>
      <w:r>
        <w:rPr>
          <w:rFonts w:eastAsia="方正仿宋_GBK"/>
          <w:sz w:val="33"/>
          <w:szCs w:val="33"/>
        </w:rPr>
        <w:t>12</w:t>
      </w:r>
      <w:r>
        <w:rPr>
          <w:rFonts w:eastAsia="方正仿宋_GBK" w:hint="eastAsia"/>
          <w:sz w:val="33"/>
          <w:szCs w:val="33"/>
        </w:rPr>
        <w:t>．卫生健康（类）</w:t>
      </w:r>
      <w:r>
        <w:rPr>
          <w:rFonts w:eastAsia="方正仿宋_GBK"/>
          <w:sz w:val="33"/>
          <w:szCs w:val="33"/>
        </w:rPr>
        <w:t>***</w:t>
      </w:r>
      <w:r>
        <w:rPr>
          <w:rFonts w:eastAsia="方正仿宋_GBK" w:hint="eastAsia"/>
          <w:sz w:val="33"/>
          <w:szCs w:val="33"/>
        </w:rPr>
        <w:t>（款）</w:t>
      </w:r>
      <w:r>
        <w:rPr>
          <w:rFonts w:eastAsia="方正仿宋_GBK"/>
          <w:sz w:val="33"/>
          <w:szCs w:val="33"/>
        </w:rPr>
        <w:t>***</w:t>
      </w:r>
      <w:r>
        <w:rPr>
          <w:rFonts w:eastAsia="方正仿宋_GBK" w:hint="eastAsia"/>
          <w:sz w:val="33"/>
          <w:szCs w:val="33"/>
        </w:rPr>
        <w:t>（项）</w:t>
      </w:r>
      <w:r>
        <w:rPr>
          <w:rFonts w:eastAsia="方正仿宋_GBK"/>
          <w:sz w:val="33"/>
          <w:szCs w:val="33"/>
        </w:rPr>
        <w:t>:</w:t>
      </w:r>
      <w:r>
        <w:rPr>
          <w:rFonts w:eastAsia="方正仿宋_GBK" w:hint="eastAsia"/>
          <w:sz w:val="33"/>
          <w:szCs w:val="33"/>
        </w:rPr>
        <w:t>支出决算为</w:t>
      </w:r>
      <w:r>
        <w:rPr>
          <w:rFonts w:eastAsia="方正仿宋_GBK"/>
          <w:sz w:val="33"/>
          <w:szCs w:val="33"/>
        </w:rPr>
        <w:t>**</w:t>
      </w:r>
      <w:r>
        <w:rPr>
          <w:rFonts w:eastAsia="方正仿宋_GBK" w:hint="eastAsia"/>
          <w:sz w:val="33"/>
          <w:szCs w:val="33"/>
        </w:rPr>
        <w:t>万元，完成预算</w:t>
      </w:r>
      <w:r>
        <w:rPr>
          <w:rFonts w:eastAsia="方正仿宋_GBK"/>
          <w:sz w:val="33"/>
          <w:szCs w:val="33"/>
        </w:rPr>
        <w:t>**%</w:t>
      </w:r>
      <w:r>
        <w:rPr>
          <w:rFonts w:eastAsia="方正仿宋_GBK" w:hint="eastAsia"/>
          <w:sz w:val="33"/>
          <w:szCs w:val="33"/>
        </w:rPr>
        <w:t>，决算数小于</w:t>
      </w:r>
      <w:r>
        <w:rPr>
          <w:rFonts w:eastAsia="方正仿宋_GBK"/>
          <w:sz w:val="33"/>
          <w:szCs w:val="33"/>
        </w:rPr>
        <w:t>/</w:t>
      </w:r>
      <w:r>
        <w:rPr>
          <w:rFonts w:eastAsia="方正仿宋_GBK" w:hint="eastAsia"/>
          <w:sz w:val="33"/>
          <w:szCs w:val="33"/>
        </w:rPr>
        <w:t>等于预算数的主要原因是…。</w:t>
      </w:r>
    </w:p>
    <w:p>
      <w:pPr>
        <w:spacing w:line="600" w:lineRule="exact"/>
        <w:ind w:firstLineChars="200" w:firstLine="660"/>
        <w:rPr>
          <w:rFonts w:eastAsia="方正仿宋_GBK"/>
          <w:sz w:val="33"/>
          <w:szCs w:val="33"/>
        </w:rPr>
      </w:pPr>
      <w:r>
        <w:rPr>
          <w:rFonts w:eastAsia="方正仿宋_GBK"/>
          <w:sz w:val="33"/>
          <w:szCs w:val="33"/>
        </w:rPr>
        <w:t>13</w:t>
      </w:r>
      <w:r>
        <w:rPr>
          <w:rFonts w:eastAsia="方正仿宋_GBK" w:hint="eastAsia"/>
          <w:sz w:val="33"/>
          <w:szCs w:val="33"/>
        </w:rPr>
        <w:t>．公共安全支出</w:t>
      </w:r>
      <w:r>
        <w:rPr>
          <w:rFonts w:eastAsia="方正仿宋_GBK"/>
          <w:sz w:val="33"/>
          <w:szCs w:val="33"/>
        </w:rPr>
        <w:t>204</w:t>
      </w:r>
      <w:r>
        <w:rPr>
          <w:rFonts w:eastAsia="方正仿宋_GBK" w:hint="eastAsia"/>
          <w:sz w:val="33"/>
          <w:szCs w:val="33"/>
        </w:rPr>
        <w:t>（类）公共安全支出（款）其他公共安全支出（项）：支出决算数为</w:t>
      </w:r>
      <w:r>
        <w:rPr>
          <w:rFonts w:eastAsia="方正仿宋_GBK"/>
          <w:sz w:val="33"/>
          <w:szCs w:val="33"/>
        </w:rPr>
        <w:t>2.22</w:t>
      </w:r>
      <w:r>
        <w:rPr>
          <w:rFonts w:eastAsia="方正仿宋_GBK" w:hint="eastAsia"/>
          <w:sz w:val="33"/>
          <w:szCs w:val="33"/>
        </w:rPr>
        <w:t>万元，</w:t>
      </w:r>
      <w:r>
        <w:rPr>
          <w:rFonts w:eastAsia="方正仿宋_GBK"/>
          <w:sz w:val="33"/>
          <w:szCs w:val="33"/>
        </w:rPr>
        <w:t>2018</w:t>
      </w:r>
      <w:r>
        <w:rPr>
          <w:rFonts w:eastAsia="方正仿宋_GBK" w:hint="eastAsia"/>
          <w:sz w:val="33"/>
          <w:szCs w:val="33"/>
        </w:rPr>
        <w:t>年项目结余在</w:t>
      </w:r>
      <w:r>
        <w:rPr>
          <w:rFonts w:eastAsia="方正仿宋_GBK"/>
          <w:sz w:val="33"/>
          <w:szCs w:val="33"/>
        </w:rPr>
        <w:t>2019</w:t>
      </w:r>
      <w:r>
        <w:rPr>
          <w:rFonts w:eastAsia="方正仿宋_GBK" w:hint="eastAsia"/>
          <w:sz w:val="33"/>
          <w:szCs w:val="33"/>
        </w:rPr>
        <w:t>年度执行。</w:t>
      </w:r>
    </w:p>
    <w:p>
      <w:pPr>
        <w:spacing w:line="600" w:lineRule="exact"/>
        <w:ind w:firstLineChars="196" w:firstLine="647"/>
        <w:rPr>
          <w:rFonts w:eastAsia="方正仿宋_GBK"/>
          <w:sz w:val="33"/>
          <w:szCs w:val="33"/>
        </w:rPr>
      </w:pPr>
      <w:r>
        <w:rPr>
          <w:rFonts w:eastAsia="方正仿宋_GBK"/>
          <w:sz w:val="33"/>
          <w:szCs w:val="33"/>
        </w:rPr>
        <w:t>14</w:t>
      </w:r>
      <w:r>
        <w:rPr>
          <w:rFonts w:eastAsia="方正仿宋_GBK" w:hint="eastAsia"/>
          <w:sz w:val="33"/>
          <w:szCs w:val="33"/>
        </w:rPr>
        <w:t>．城乡社区支出（类）国有土地使用权出站收入及对应专项债务收入安排的支出（款）土地开发支出（项）</w:t>
      </w:r>
      <w:r>
        <w:rPr>
          <w:rFonts w:eastAsia="方正仿宋_GBK"/>
          <w:sz w:val="33"/>
          <w:szCs w:val="33"/>
        </w:rPr>
        <w:t xml:space="preserve">: </w:t>
      </w:r>
      <w:r>
        <w:rPr>
          <w:rFonts w:eastAsia="方正仿宋_GBK" w:hint="eastAsia"/>
          <w:sz w:val="33"/>
          <w:szCs w:val="33"/>
        </w:rPr>
        <w:t>支出决算数为</w:t>
      </w:r>
      <w:r>
        <w:rPr>
          <w:rFonts w:eastAsia="方正仿宋_GBK"/>
          <w:sz w:val="33"/>
          <w:szCs w:val="33"/>
        </w:rPr>
        <w:t>205.83</w:t>
      </w:r>
      <w:r>
        <w:rPr>
          <w:rFonts w:eastAsia="方正仿宋_GBK" w:hint="eastAsia"/>
          <w:sz w:val="33"/>
          <w:szCs w:val="33"/>
        </w:rPr>
        <w:t>万元，完成预算</w:t>
      </w:r>
      <w:r>
        <w:rPr>
          <w:rFonts w:eastAsia="方正仿宋_GBK"/>
          <w:sz w:val="33"/>
          <w:szCs w:val="33"/>
        </w:rPr>
        <w:t>95%</w:t>
      </w:r>
      <w:r>
        <w:rPr>
          <w:rFonts w:eastAsia="方正仿宋_GBK" w:hint="eastAsia"/>
          <w:sz w:val="33"/>
          <w:szCs w:val="33"/>
        </w:rPr>
        <w:t>，决算数小于预算数的主要原因是部分项目手续未完善，尚未支付，待</w:t>
      </w:r>
      <w:r>
        <w:rPr>
          <w:rFonts w:eastAsia="方正仿宋_GBK"/>
          <w:sz w:val="33"/>
          <w:szCs w:val="33"/>
        </w:rPr>
        <w:t>2020</w:t>
      </w:r>
      <w:r>
        <w:rPr>
          <w:rFonts w:eastAsia="方正仿宋_GBK" w:hint="eastAsia"/>
          <w:sz w:val="33"/>
          <w:szCs w:val="33"/>
        </w:rPr>
        <w:t>年执行。</w:t>
      </w:r>
    </w:p>
    <w:p>
      <w:pPr>
        <w:spacing w:line="600" w:lineRule="exact"/>
        <w:ind w:firstLineChars="200" w:firstLine="660"/>
        <w:rPr>
          <w:rFonts w:eastAsia="方正仿宋_GBK"/>
          <w:sz w:val="33"/>
          <w:szCs w:val="33"/>
        </w:rPr>
      </w:pPr>
      <w:r>
        <w:rPr>
          <w:rFonts w:eastAsia="方正仿宋_GBK"/>
          <w:sz w:val="33"/>
          <w:szCs w:val="33"/>
        </w:rPr>
        <w:t>15</w:t>
      </w:r>
      <w:r>
        <w:rPr>
          <w:rFonts w:eastAsia="方正仿宋_GBK" w:hint="eastAsia"/>
          <w:sz w:val="33"/>
          <w:szCs w:val="33"/>
        </w:rPr>
        <w:t>．住房保障支出（类）住房改革支出（款）住房公积金（项）</w:t>
      </w:r>
      <w:r>
        <w:rPr>
          <w:rFonts w:eastAsia="方正仿宋_GBK"/>
          <w:sz w:val="33"/>
          <w:szCs w:val="33"/>
        </w:rPr>
        <w:t xml:space="preserve">: </w:t>
      </w:r>
      <w:r>
        <w:rPr>
          <w:rFonts w:eastAsia="方正仿宋_GBK" w:hint="eastAsia"/>
          <w:sz w:val="33"/>
          <w:szCs w:val="33"/>
        </w:rPr>
        <w:t>支出决算数为</w:t>
      </w:r>
      <w:r>
        <w:rPr>
          <w:rFonts w:eastAsia="方正仿宋_GBK"/>
          <w:sz w:val="33"/>
          <w:szCs w:val="33"/>
        </w:rPr>
        <w:t>111.55</w:t>
      </w:r>
      <w:r>
        <w:rPr>
          <w:rFonts w:eastAsia="方正仿宋_GBK" w:hint="eastAsia"/>
          <w:sz w:val="33"/>
          <w:szCs w:val="33"/>
        </w:rPr>
        <w:t>万元，完成预算</w:t>
      </w:r>
      <w:r>
        <w:rPr>
          <w:rFonts w:eastAsia="方正仿宋_GBK"/>
          <w:sz w:val="33"/>
          <w:szCs w:val="33"/>
        </w:rPr>
        <w:t>100%</w:t>
      </w:r>
      <w:r>
        <w:rPr>
          <w:rFonts w:eastAsia="方正仿宋_GBK" w:hint="eastAsia"/>
          <w:sz w:val="33"/>
          <w:szCs w:val="33"/>
        </w:rPr>
        <w:t>，决算数与预算数持平。</w:t>
      </w:r>
    </w:p>
    <w:p>
      <w:pPr>
        <w:spacing w:line="600" w:lineRule="exact"/>
        <w:ind w:firstLineChars="200" w:firstLine="640"/>
        <w:rPr>
          <w:rFonts w:ascii="仿宋" w:eastAsia="仿宋"/>
          <w:color w:val="FF0000"/>
          <w:sz w:val="32"/>
          <w:szCs w:val="32"/>
        </w:rPr>
      </w:pPr>
      <w:r>
        <w:rPr>
          <w:rFonts w:ascii="仿宋" w:eastAsia="仿宋" w:hint="eastAsia"/>
          <w:color w:val="FF0000"/>
          <w:sz w:val="32"/>
          <w:szCs w:val="32"/>
        </w:rPr>
        <w:t>（注：数据来源于财决</w:t>
      </w:r>
      <w:r>
        <w:rPr>
          <w:rFonts w:ascii="仿宋" w:eastAsia="仿宋"/>
          <w:color w:val="FF0000"/>
          <w:sz w:val="32"/>
          <w:szCs w:val="32"/>
        </w:rPr>
        <w:t>Z01-1</w:t>
      </w:r>
      <w:r>
        <w:rPr>
          <w:rFonts w:ascii="仿宋" w:eastAsia="仿宋" w:hint="eastAsia"/>
          <w:color w:val="FF0000"/>
          <w:sz w:val="32"/>
          <w:szCs w:val="32"/>
        </w:rPr>
        <w:t>表，罗列全部功能分类科目至项级。上述“预算”口径为</w:t>
      </w:r>
      <w:r>
        <w:rPr>
          <w:rFonts w:ascii="仿宋" w:eastAsia="仿宋" w:hint="eastAsia"/>
          <w:color w:val="FF0000"/>
          <w:sz w:val="32"/>
          <w:szCs w:val="32"/>
          <w:highlight w:val="yellow"/>
        </w:rPr>
        <w:t>调整预算数</w:t>
      </w:r>
      <w:r>
        <w:rPr>
          <w:rFonts w:ascii="仿宋" w:eastAsia="仿宋" w:hint="eastAsia"/>
          <w:color w:val="FF0000"/>
          <w:sz w:val="32"/>
          <w:szCs w:val="32"/>
        </w:rPr>
        <w:t>。增减变动原因为决算数</w:t>
      </w:r>
      <w:r>
        <w:rPr>
          <w:rFonts w:ascii="仿宋" w:eastAsia="仿宋"/>
          <w:color w:val="FF0000"/>
          <w:sz w:val="32"/>
          <w:szCs w:val="32"/>
        </w:rPr>
        <w:t>&lt;</w:t>
      </w:r>
      <w:r>
        <w:rPr>
          <w:rFonts w:ascii="仿宋" w:eastAsia="仿宋" w:hint="eastAsia"/>
          <w:color w:val="FF0000"/>
          <w:sz w:val="32"/>
          <w:szCs w:val="32"/>
        </w:rPr>
        <w:t>项级</w:t>
      </w:r>
      <w:r>
        <w:rPr>
          <w:rFonts w:ascii="仿宋" w:eastAsia="仿宋"/>
          <w:color w:val="FF0000"/>
          <w:sz w:val="32"/>
          <w:szCs w:val="32"/>
        </w:rPr>
        <w:t>&gt;</w:t>
      </w:r>
      <w:r>
        <w:rPr>
          <w:rFonts w:ascii="仿宋" w:eastAsia="仿宋" w:hint="eastAsia"/>
          <w:color w:val="FF0000"/>
          <w:sz w:val="32"/>
          <w:szCs w:val="32"/>
        </w:rPr>
        <w:t>和调整预算数</w:t>
      </w:r>
      <w:r>
        <w:rPr>
          <w:rFonts w:ascii="仿宋" w:eastAsia="仿宋"/>
          <w:color w:val="FF0000"/>
          <w:sz w:val="32"/>
          <w:szCs w:val="32"/>
        </w:rPr>
        <w:t>&lt;</w:t>
      </w:r>
      <w:r>
        <w:rPr>
          <w:rFonts w:ascii="仿宋" w:eastAsia="仿宋" w:hint="eastAsia"/>
          <w:color w:val="FF0000"/>
          <w:sz w:val="32"/>
          <w:szCs w:val="32"/>
        </w:rPr>
        <w:t>项级</w:t>
      </w:r>
      <w:r>
        <w:rPr>
          <w:rFonts w:ascii="仿宋" w:eastAsia="仿宋"/>
          <w:color w:val="FF0000"/>
          <w:sz w:val="32"/>
          <w:szCs w:val="32"/>
        </w:rPr>
        <w:t>&gt;</w:t>
      </w:r>
      <w:r>
        <w:rPr>
          <w:rFonts w:ascii="仿宋" w:eastAsia="仿宋" w:hint="eastAsia"/>
          <w:color w:val="FF0000"/>
          <w:sz w:val="32"/>
          <w:szCs w:val="32"/>
        </w:rPr>
        <w:t>比较，与预算数持平可以不写原因。）</w:t>
      </w:r>
    </w:p>
    <w:p>
      <w:pPr>
        <w:tabs>
          <w:tab w:val="right" w:pos="8306"/>
        </w:tabs>
        <w:spacing w:line="600" w:lineRule="exact"/>
        <w:ind w:firstLine="640"/>
        <w:outlineLvl w:val="1"/>
        <w:rPr>
          <w:rStyle w:val="2Char"/>
          <w:bCs/>
          <w:szCs w:val="32"/>
        </w:rPr>
      </w:pPr>
      <w:bookmarkStart w:id="41" w:name="_Toc15377214"/>
      <w:bookmarkStart w:id="42" w:name="_Toc15396608"/>
      <w:r>
        <w:rPr>
          <w:rFonts w:ascii="黑体" w:eastAsia="黑体" w:hint="eastAsia"/>
          <w:color w:val="000000"/>
          <w:sz w:val="32"/>
          <w:szCs w:val="32"/>
        </w:rPr>
        <w:t>六、一</w:t>
      </w:r>
      <w:r>
        <w:rPr>
          <w:rStyle w:val="2Char"/>
          <w:rFonts w:ascii="黑体" w:eastAsia="黑体" w:hint="eastAsia"/>
          <w:bCs/>
          <w:szCs w:val="32"/>
        </w:rPr>
        <w:t>般公共预算财政拨款基本支出决算情况说明</w:t>
      </w:r>
      <w:bookmarkEnd w:id="41"/>
      <w:bookmarkEnd w:id="42"/>
      <w:r>
        <w:rPr>
          <w:rStyle w:val="2Char"/>
          <w:rFonts w:ascii="黑体" w:eastAsia="黑体"/>
          <w:bCs/>
          <w:szCs w:val="32"/>
        </w:rPr>
        <w:tab/>
      </w:r>
    </w:p>
    <w:p>
      <w:pPr>
        <w:spacing w:line="600" w:lineRule="exact"/>
        <w:ind w:firstLine="645"/>
        <w:rPr>
          <w:rFonts w:eastAsia="方正仿宋_GBK"/>
          <w:sz w:val="33"/>
          <w:szCs w:val="33"/>
        </w:rPr>
      </w:pPr>
      <w:r>
        <w:rPr>
          <w:rFonts w:eastAsia="方正仿宋_GBK"/>
          <w:sz w:val="33"/>
          <w:szCs w:val="33"/>
        </w:rPr>
        <w:t>2019</w:t>
      </w:r>
      <w:r>
        <w:rPr>
          <w:rFonts w:eastAsia="方正仿宋_GBK" w:hint="eastAsia"/>
          <w:sz w:val="33"/>
          <w:szCs w:val="33"/>
        </w:rPr>
        <w:t>年一般公共预算财政拨款基本支出</w:t>
      </w:r>
      <w:r>
        <w:rPr>
          <w:rFonts w:eastAsia="方正仿宋_GBK"/>
          <w:sz w:val="33"/>
          <w:szCs w:val="33"/>
        </w:rPr>
        <w:t>1741.36</w:t>
      </w:r>
      <w:r>
        <w:rPr>
          <w:rFonts w:eastAsia="方正仿宋_GBK" w:hint="eastAsia"/>
          <w:sz w:val="33"/>
          <w:szCs w:val="33"/>
        </w:rPr>
        <w:t>万元，其中：</w:t>
      </w:r>
    </w:p>
    <w:p>
      <w:pPr>
        <w:spacing w:line="600" w:lineRule="exact"/>
        <w:ind w:firstLine="645"/>
        <w:rPr>
          <w:rFonts w:eastAsia="方正仿宋_GBK"/>
          <w:sz w:val="33"/>
          <w:szCs w:val="33"/>
        </w:rPr>
      </w:pPr>
      <w:r>
        <w:rPr>
          <w:rFonts w:eastAsia="方正仿宋_GBK" w:hint="eastAsia"/>
          <w:sz w:val="33"/>
          <w:szCs w:val="33"/>
        </w:rPr>
        <w:t>人员经费</w:t>
      </w:r>
      <w:r>
        <w:rPr>
          <w:rFonts w:eastAsia="方正仿宋_GBK"/>
          <w:sz w:val="33"/>
          <w:szCs w:val="33"/>
        </w:rPr>
        <w:t>1597.27</w:t>
      </w:r>
      <w:r>
        <w:rPr>
          <w:rFonts w:eastAsia="方正仿宋_GBK" w:hint="eastAsia"/>
          <w:sz w:val="33"/>
          <w:szCs w:val="33"/>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eastAsia="方正仿宋_GBK"/>
          <w:sz w:val="33"/>
          <w:szCs w:val="33"/>
        </w:rPr>
        <w:br/>
      </w:r>
      <w:r>
        <w:rPr>
          <w:rFonts w:eastAsia="方正仿宋_GBK" w:hint="eastAsia"/>
          <w:b/>
          <w:sz w:val="33"/>
          <w:szCs w:val="33"/>
        </w:rPr>
        <w:t>　　</w:t>
      </w:r>
      <w:r>
        <w:rPr>
          <w:rFonts w:eastAsia="方正仿宋_GBK" w:hint="eastAsia"/>
          <w:sz w:val="33"/>
          <w:szCs w:val="33"/>
        </w:rPr>
        <w:t>日常公用经费</w:t>
      </w:r>
      <w:r>
        <w:rPr>
          <w:rFonts w:eastAsia="方正仿宋_GBK"/>
          <w:sz w:val="33"/>
          <w:szCs w:val="33"/>
        </w:rPr>
        <w:t>144.09</w:t>
      </w:r>
      <w:r>
        <w:rPr>
          <w:rFonts w:eastAsia="方正仿宋_GBK" w:hint="eastAsia"/>
          <w:sz w:val="33"/>
          <w:szCs w:val="33"/>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Fonts w:ascii="方正黑体_GBK" w:eastAsia="方正黑体_GBK"/>
          <w:bCs/>
          <w:sz w:val="33"/>
          <w:szCs w:val="33"/>
        </w:rPr>
      </w:pPr>
      <w:bookmarkStart w:id="43" w:name="_Toc15396609"/>
      <w:bookmarkStart w:id="44" w:name="_Toc15377215"/>
      <w:r>
        <w:rPr>
          <w:rFonts w:ascii="方正黑体_GBK" w:eastAsia="方正黑体_GBK" w:hint="eastAsia"/>
          <w:sz w:val="33"/>
          <w:szCs w:val="33"/>
        </w:rPr>
        <w:t>七、</w:t>
      </w:r>
      <w:r>
        <w:rPr>
          <w:rFonts w:ascii="方正黑体_GBK" w:eastAsia="方正黑体_GBK" w:hint="eastAsia"/>
          <w:bCs/>
          <w:sz w:val="33"/>
          <w:szCs w:val="33"/>
        </w:rPr>
        <w:t>“三公”经费财政拨款支出决算情况说明</w:t>
      </w:r>
      <w:bookmarkEnd w:id="43"/>
      <w:bookmarkEnd w:id="44"/>
    </w:p>
    <w:p>
      <w:pPr>
        <w:spacing w:line="600" w:lineRule="exact"/>
        <w:ind w:firstLine="640"/>
        <w:outlineLvl w:val="2"/>
        <w:rPr>
          <w:rFonts w:ascii="方正楷体_GBK" w:eastAsia="方正楷体_GBK"/>
          <w:b/>
          <w:sz w:val="33"/>
          <w:szCs w:val="33"/>
        </w:rPr>
      </w:pPr>
      <w:bookmarkStart w:id="45" w:name="_Toc15377216"/>
      <w:r>
        <w:rPr>
          <w:rFonts w:ascii="方正楷体_GBK" w:eastAsia="方正楷体_GBK" w:hint="eastAsia"/>
          <w:b/>
          <w:sz w:val="33"/>
          <w:szCs w:val="33"/>
        </w:rPr>
        <w:t>（一）“三公”经费财政拨款支出决算总体情况说明</w:t>
      </w:r>
      <w:bookmarkEnd w:id="45"/>
    </w:p>
    <w:p>
      <w:pPr>
        <w:spacing w:line="600" w:lineRule="exact"/>
        <w:ind w:firstLine="645"/>
        <w:rPr>
          <w:rFonts w:eastAsia="方正仿宋_GBK"/>
          <w:b/>
          <w:sz w:val="33"/>
          <w:szCs w:val="33"/>
        </w:rPr>
      </w:pPr>
      <w:r>
        <w:rPr>
          <w:rFonts w:eastAsia="方正仿宋_GBK"/>
          <w:sz w:val="33"/>
          <w:szCs w:val="33"/>
        </w:rPr>
        <w:t>2019</w:t>
      </w:r>
      <w:r>
        <w:rPr>
          <w:rFonts w:eastAsia="方正仿宋_GBK" w:hint="eastAsia"/>
          <w:sz w:val="33"/>
          <w:szCs w:val="33"/>
        </w:rPr>
        <w:t>年“三公”经费财政拨款支出决算为</w:t>
      </w:r>
      <w:r>
        <w:rPr>
          <w:rFonts w:eastAsia="方正仿宋_GBK"/>
          <w:sz w:val="33"/>
          <w:szCs w:val="33"/>
        </w:rPr>
        <w:t>133.15</w:t>
      </w:r>
      <w:r>
        <w:rPr>
          <w:rFonts w:eastAsia="方正仿宋_GBK" w:hint="eastAsia"/>
          <w:sz w:val="33"/>
          <w:szCs w:val="33"/>
        </w:rPr>
        <w:t>万元，完成预算</w:t>
      </w:r>
      <w:r>
        <w:rPr>
          <w:rFonts w:eastAsia="方正仿宋_GBK"/>
          <w:sz w:val="33"/>
          <w:szCs w:val="33"/>
        </w:rPr>
        <w:t>98%</w:t>
      </w:r>
      <w:r>
        <w:rPr>
          <w:rFonts w:eastAsia="方正仿宋_GBK" w:hint="eastAsia"/>
          <w:sz w:val="33"/>
          <w:szCs w:val="33"/>
        </w:rPr>
        <w:t>，决算数小于预算数（或与预算数持平）的主要原因是我单位严格遵守中央八项规定和省、市十项规定，规范单位接待范围和接待标准，在接待过程中减少不必要的花费，厉行节约。车辆管理方面，加强管理，严格控制并减少公务用车运行费用。</w:t>
      </w:r>
    </w:p>
    <w:p>
      <w:pPr>
        <w:spacing w:line="600" w:lineRule="exact"/>
        <w:ind w:firstLine="640"/>
        <w:rPr>
          <w:rFonts w:eastAsia="方正仿宋_GBK"/>
          <w:sz w:val="33"/>
          <w:szCs w:val="33"/>
        </w:rPr>
      </w:pPr>
      <w:r>
        <w:rPr>
          <w:rFonts w:eastAsia="方正仿宋_GBK" w:hint="eastAsia"/>
          <w:sz w:val="33"/>
          <w:szCs w:val="33"/>
        </w:rPr>
        <w:t>（注：上述“预算”口径为调整预算数，包括政府性基金支出决算情况。）</w:t>
      </w:r>
    </w:p>
    <w:p>
      <w:pPr>
        <w:spacing w:line="600" w:lineRule="exact"/>
        <w:ind w:firstLine="640"/>
        <w:outlineLvl w:val="2"/>
        <w:rPr>
          <w:rFonts w:ascii="方正楷体_GBK" w:eastAsia="方正楷体_GBK"/>
          <w:b/>
          <w:sz w:val="33"/>
          <w:szCs w:val="33"/>
        </w:rPr>
      </w:pPr>
      <w:bookmarkStart w:id="46" w:name="_Toc15377217"/>
      <w:r>
        <w:rPr>
          <w:rFonts w:ascii="方正楷体_GBK" w:eastAsia="方正楷体_GBK" w:hint="eastAsia"/>
          <w:b/>
          <w:sz w:val="33"/>
          <w:szCs w:val="33"/>
        </w:rPr>
        <w:t>（二）“三公”经费财政拨款支出决算具体情况说明</w:t>
      </w:r>
      <w:bookmarkEnd w:id="46"/>
    </w:p>
    <w:p>
      <w:pPr>
        <w:spacing w:line="600" w:lineRule="exact"/>
        <w:ind w:firstLine="640"/>
        <w:rPr>
          <w:rFonts w:eastAsia="方正仿宋_GBK"/>
          <w:sz w:val="33"/>
          <w:szCs w:val="33"/>
        </w:rPr>
      </w:pPr>
      <w:r>
        <w:rPr>
          <w:rFonts w:eastAsia="方正仿宋_GBK"/>
          <w:sz w:val="33"/>
          <w:szCs w:val="33"/>
        </w:rPr>
        <w:t>2019</w:t>
      </w:r>
      <w:r>
        <w:rPr>
          <w:rFonts w:eastAsia="方正仿宋_GBK" w:hint="eastAsia"/>
          <w:sz w:val="33"/>
          <w:szCs w:val="33"/>
        </w:rPr>
        <w:t>年“三公”经费财政拨款支出决算中，因公出国（境）费支出决算</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；公务用车购置及运行维护费支出决算</w:t>
      </w:r>
      <w:r>
        <w:rPr>
          <w:rFonts w:eastAsia="方正仿宋_GBK"/>
          <w:sz w:val="33"/>
          <w:szCs w:val="33"/>
        </w:rPr>
        <w:t>130.23</w:t>
      </w:r>
      <w:r>
        <w:rPr>
          <w:rFonts w:eastAsia="方正仿宋_GBK" w:hint="eastAsia"/>
          <w:sz w:val="33"/>
          <w:szCs w:val="33"/>
        </w:rPr>
        <w:t>万元，占</w:t>
      </w:r>
      <w:r>
        <w:rPr>
          <w:rFonts w:eastAsia="方正仿宋_GBK"/>
          <w:sz w:val="33"/>
          <w:szCs w:val="33"/>
        </w:rPr>
        <w:t>98%</w:t>
      </w:r>
      <w:r>
        <w:rPr>
          <w:rFonts w:eastAsia="方正仿宋_GBK" w:hint="eastAsia"/>
          <w:sz w:val="33"/>
          <w:szCs w:val="33"/>
        </w:rPr>
        <w:t>；公务接待费支出决算</w:t>
      </w:r>
      <w:r>
        <w:rPr>
          <w:rFonts w:eastAsia="方正仿宋_GBK"/>
          <w:sz w:val="33"/>
          <w:szCs w:val="33"/>
        </w:rPr>
        <w:t>2.92</w:t>
      </w:r>
      <w:r>
        <w:rPr>
          <w:rFonts w:eastAsia="方正仿宋_GBK" w:hint="eastAsia"/>
          <w:sz w:val="33"/>
          <w:szCs w:val="33"/>
        </w:rPr>
        <w:t>万元，占</w:t>
      </w:r>
      <w:r>
        <w:rPr>
          <w:rFonts w:eastAsia="方正仿宋_GBK"/>
          <w:sz w:val="33"/>
          <w:szCs w:val="33"/>
        </w:rPr>
        <w:t>2 %</w:t>
      </w:r>
      <w:r>
        <w:rPr>
          <w:rFonts w:eastAsia="方正仿宋_GBK" w:hint="eastAsia"/>
          <w:sz w:val="33"/>
          <w:szCs w:val="33"/>
        </w:rPr>
        <w:t>。具体情况如下：</w:t>
      </w:r>
    </w:p>
    <w:p>
      <w:pPr>
        <w:spacing w:line="600" w:lineRule="exact"/>
        <w:ind w:firstLine="640"/>
        <w:rPr>
          <w:rFonts w:ascii="仿宋" w:eastAsia="仿宋"/>
          <w:color w:val="000000"/>
          <w:sz w:val="32"/>
          <w:szCs w:val="32"/>
        </w:rPr>
      </w:pPr>
      <w:r>
        <w:rPr>
          <w:rFonts w:ascii="仿宋" w:eastAsia="仿宋" w:hint="eastAsia"/>
          <w:color w:val="000000"/>
          <w:sz w:val="32"/>
          <w:szCs w:val="32"/>
        </w:rPr>
        <w:t>（图</w:t>
      </w:r>
      <w:r>
        <w:rPr>
          <w:rFonts w:ascii="仿宋" w:eastAsia="仿宋"/>
          <w:color w:val="000000"/>
          <w:sz w:val="32"/>
          <w:szCs w:val="32"/>
        </w:rPr>
        <w:t>7</w:t>
      </w:r>
      <w:r>
        <w:rPr>
          <w:rFonts w:ascii="仿宋" w:eastAsia="仿宋" w:hint="eastAsia"/>
          <w:color w:val="000000"/>
          <w:sz w:val="32"/>
          <w:szCs w:val="32"/>
        </w:rPr>
        <w:t>：“三公”经费财政拨款支出结构）（饼状图）</w:t>
      </w:r>
    </w:p>
    <w:p>
      <w:pPr>
        <w:spacing w:line="600" w:lineRule="exact"/>
        <w:ind w:firstLine="640"/>
        <w:rPr>
          <w:rFonts w:ascii="仿宋" w:eastAsia="仿宋"/>
          <w:color w:val="000000"/>
          <w:sz w:val="32"/>
          <w:szCs w:val="32"/>
        </w:rPr>
      </w:pPr>
      <w:r>
        <w:object>
          <v:shape id="_x0000_i7" type="#_x0000_t75" filled="f" stroked="f" style="position:absolute;margin-left:-0.5pt;margin-top:3.6499999pt;width:431.29996pt;height:155.3pt;z-index:30;mso-position-horizontal:absolute;mso-position-vertical:absolute;mso-wrap-distance-left:8.999863pt;mso-wrap-distance-right:8.999863pt;" o:ole="">
            <v:stroke color="#000000"/>
            <v:imagedata r:id="rId17" o:title="image7"/>
            <o:lock aspectratio="t"/>
          </v:shape>
          <o:OLEObject Type="Embed" ProgID="Package" ShapeID="_x0000_i7" DrawAspect="Content" ObjectID="_1393063357" r:id="rId18"/>
        </w:object>
      </w: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eastAsia="方正仿宋_GBK"/>
          <w:color w:val="000000"/>
          <w:sz w:val="33"/>
          <w:szCs w:val="33"/>
        </w:rPr>
      </w:pPr>
      <w:r>
        <w:rPr>
          <w:rFonts w:eastAsia="方正仿宋_GBK"/>
          <w:color w:val="000000"/>
          <w:sz w:val="33"/>
          <w:szCs w:val="33"/>
        </w:rPr>
        <w:t>1</w:t>
      </w:r>
      <w:r>
        <w:rPr>
          <w:rFonts w:eastAsia="方正仿宋_GBK" w:hint="eastAsia"/>
          <w:color w:val="000000"/>
          <w:sz w:val="33"/>
          <w:szCs w:val="33"/>
        </w:rPr>
        <w:t>．因公出国（境）经费支出</w:t>
      </w:r>
      <w:r>
        <w:rPr>
          <w:rFonts w:eastAsia="方正仿宋_GBK"/>
          <w:color w:val="000000"/>
          <w:sz w:val="33"/>
          <w:szCs w:val="33"/>
        </w:rPr>
        <w:t>0</w:t>
      </w:r>
      <w:r>
        <w:rPr>
          <w:rFonts w:eastAsia="方正仿宋_GBK" w:hint="eastAsia"/>
          <w:color w:val="000000"/>
          <w:sz w:val="33"/>
          <w:szCs w:val="33"/>
        </w:rPr>
        <w:t>万元，</w:t>
      </w:r>
      <w:r>
        <w:rPr>
          <w:rStyle w:val="22"/>
          <w:rFonts w:eastAsia="方正仿宋_GBK" w:hint="eastAsia"/>
          <w:bCs/>
          <w:color w:val="000000"/>
          <w:sz w:val="33"/>
          <w:szCs w:val="33"/>
        </w:rPr>
        <w:t>完成预算</w:t>
      </w:r>
      <w:r>
        <w:rPr>
          <w:rStyle w:val="22"/>
          <w:rFonts w:eastAsia="方正仿宋_GBK"/>
          <w:bCs/>
          <w:color w:val="000000"/>
          <w:sz w:val="33"/>
          <w:szCs w:val="33"/>
        </w:rPr>
        <w:t>0%</w:t>
      </w:r>
      <w:r>
        <w:rPr>
          <w:rStyle w:val="22"/>
          <w:rFonts w:eastAsia="方正仿宋_GBK" w:hint="eastAsia"/>
          <w:bCs/>
          <w:color w:val="000000"/>
          <w:sz w:val="33"/>
          <w:szCs w:val="33"/>
        </w:rPr>
        <w:t>。</w:t>
      </w:r>
      <w:r>
        <w:rPr>
          <w:rFonts w:eastAsia="方正仿宋_GBK" w:hint="eastAsia"/>
          <w:color w:val="000000"/>
          <w:sz w:val="33"/>
          <w:szCs w:val="33"/>
        </w:rPr>
        <w:t>全年安排因公出国（境）团组</w:t>
      </w:r>
      <w:r>
        <w:rPr>
          <w:rFonts w:eastAsia="方正仿宋_GBK"/>
          <w:color w:val="000000"/>
          <w:sz w:val="33"/>
          <w:szCs w:val="33"/>
        </w:rPr>
        <w:t>0</w:t>
      </w:r>
      <w:r>
        <w:rPr>
          <w:rFonts w:eastAsia="方正仿宋_GBK" w:hint="eastAsia"/>
          <w:color w:val="000000"/>
          <w:sz w:val="33"/>
          <w:szCs w:val="33"/>
        </w:rPr>
        <w:t>次，出国（境）</w:t>
      </w:r>
      <w:r>
        <w:rPr>
          <w:rFonts w:eastAsia="方正仿宋_GBK"/>
          <w:color w:val="000000"/>
          <w:sz w:val="33"/>
          <w:szCs w:val="33"/>
        </w:rPr>
        <w:t>0</w:t>
      </w:r>
      <w:r>
        <w:rPr>
          <w:rFonts w:eastAsia="方正仿宋_GBK" w:hint="eastAsia"/>
          <w:color w:val="000000"/>
          <w:sz w:val="33"/>
          <w:szCs w:val="33"/>
        </w:rPr>
        <w:t>人。因公出国（境）支出决算比</w:t>
      </w:r>
      <w:r>
        <w:rPr>
          <w:rFonts w:eastAsia="方正仿宋_GBK"/>
          <w:color w:val="000000"/>
          <w:sz w:val="33"/>
          <w:szCs w:val="33"/>
        </w:rPr>
        <w:t>2018</w:t>
      </w:r>
      <w:r>
        <w:rPr>
          <w:rFonts w:eastAsia="方正仿宋_GBK" w:hint="eastAsia"/>
          <w:color w:val="000000"/>
          <w:sz w:val="33"/>
          <w:szCs w:val="33"/>
        </w:rPr>
        <w:t>年增加</w:t>
      </w:r>
      <w:r>
        <w:rPr>
          <w:rFonts w:eastAsia="方正仿宋_GBK"/>
          <w:color w:val="000000"/>
          <w:sz w:val="33"/>
          <w:szCs w:val="33"/>
        </w:rPr>
        <w:t>/</w:t>
      </w:r>
      <w:r>
        <w:rPr>
          <w:rFonts w:eastAsia="方正仿宋_GBK" w:hint="eastAsia"/>
          <w:color w:val="000000"/>
          <w:sz w:val="33"/>
          <w:szCs w:val="33"/>
        </w:rPr>
        <w:t>减少</w:t>
      </w:r>
      <w:r>
        <w:rPr>
          <w:rFonts w:eastAsia="方正仿宋_GBK"/>
          <w:color w:val="000000"/>
          <w:sz w:val="33"/>
          <w:szCs w:val="33"/>
        </w:rPr>
        <w:t>0</w:t>
      </w:r>
      <w:r>
        <w:rPr>
          <w:rFonts w:eastAsia="方正仿宋_GBK" w:hint="eastAsia"/>
          <w:color w:val="000000"/>
          <w:sz w:val="33"/>
          <w:szCs w:val="33"/>
        </w:rPr>
        <w:t>万元，增长</w:t>
      </w:r>
      <w:r>
        <w:rPr>
          <w:rFonts w:eastAsia="方正仿宋_GBK"/>
          <w:color w:val="000000"/>
          <w:sz w:val="33"/>
          <w:szCs w:val="33"/>
        </w:rPr>
        <w:t>/</w:t>
      </w:r>
      <w:r>
        <w:rPr>
          <w:rFonts w:eastAsia="方正仿宋_GBK" w:hint="eastAsia"/>
          <w:color w:val="000000"/>
          <w:sz w:val="33"/>
          <w:szCs w:val="33"/>
        </w:rPr>
        <w:t>下降</w:t>
      </w:r>
      <w:r>
        <w:rPr>
          <w:rFonts w:eastAsia="方正仿宋_GBK"/>
          <w:color w:val="000000"/>
          <w:sz w:val="33"/>
          <w:szCs w:val="33"/>
        </w:rPr>
        <w:t>0%</w:t>
      </w:r>
      <w:r>
        <w:rPr>
          <w:rFonts w:eastAsia="方正仿宋_GBK" w:hint="eastAsia"/>
          <w:color w:val="000000"/>
          <w:sz w:val="33"/>
          <w:szCs w:val="33"/>
        </w:rPr>
        <w:t>。主要原因是</w:t>
      </w:r>
      <w:r>
        <w:rPr>
          <w:rFonts w:eastAsia="方正仿宋_GBK"/>
          <w:color w:val="000000"/>
          <w:sz w:val="33"/>
          <w:szCs w:val="33"/>
        </w:rPr>
        <w:t>…</w:t>
      </w:r>
    </w:p>
    <w:p>
      <w:pPr>
        <w:spacing w:line="600" w:lineRule="exact"/>
        <w:ind w:firstLine="640"/>
        <w:rPr>
          <w:rFonts w:eastAsia="方正仿宋_GBK"/>
          <w:sz w:val="33"/>
          <w:szCs w:val="33"/>
        </w:rPr>
      </w:pPr>
      <w:r>
        <w:rPr>
          <w:rFonts w:eastAsia="方正仿宋_GBK" w:hint="eastAsia"/>
          <w:sz w:val="33"/>
          <w:szCs w:val="33"/>
        </w:rPr>
        <w:t>开支内容包括：</w:t>
      </w:r>
      <w:r>
        <w:rPr>
          <w:rFonts w:eastAsia="方正仿宋_GBK"/>
          <w:sz w:val="33"/>
          <w:szCs w:val="33"/>
        </w:rPr>
        <w:t>…</w:t>
      </w:r>
      <w:r>
        <w:rPr>
          <w:rFonts w:eastAsia="方正仿宋_GBK" w:hint="eastAsia"/>
          <w:sz w:val="33"/>
          <w:szCs w:val="33"/>
        </w:rPr>
        <w:t>（团组名称、出访地点、取得成效）</w:t>
      </w:r>
    </w:p>
    <w:p>
      <w:pPr>
        <w:spacing w:line="600" w:lineRule="exact"/>
        <w:ind w:firstLine="640"/>
        <w:rPr>
          <w:rFonts w:eastAsia="方正仿宋_GBK"/>
          <w:sz w:val="33"/>
          <w:szCs w:val="33"/>
        </w:rPr>
      </w:pPr>
      <w:r>
        <w:rPr>
          <w:rFonts w:eastAsia="方正仿宋_GBK"/>
          <w:sz w:val="33"/>
          <w:szCs w:val="33"/>
        </w:rPr>
        <w:t>2</w:t>
      </w:r>
      <w:r>
        <w:rPr>
          <w:rFonts w:eastAsia="方正仿宋_GBK" w:hint="eastAsia"/>
          <w:sz w:val="33"/>
          <w:szCs w:val="33"/>
        </w:rPr>
        <w:t>．公务用车购置及运行维护费支出</w:t>
      </w:r>
      <w:r>
        <w:rPr>
          <w:rFonts w:eastAsia="方正仿宋_GBK"/>
          <w:sz w:val="33"/>
          <w:szCs w:val="33"/>
        </w:rPr>
        <w:t>130.23</w:t>
      </w:r>
      <w:r>
        <w:rPr>
          <w:rFonts w:eastAsia="方正仿宋_GBK" w:hint="eastAsia"/>
          <w:sz w:val="33"/>
          <w:szCs w:val="33"/>
        </w:rPr>
        <w:t>万元</w:t>
      </w:r>
      <w:r>
        <w:rPr>
          <w:rFonts w:eastAsia="方正仿宋_GBK"/>
          <w:sz w:val="33"/>
          <w:szCs w:val="33"/>
        </w:rPr>
        <w:t>,</w:t>
      </w:r>
      <w:r>
        <w:rPr>
          <w:rFonts w:eastAsia="方正仿宋_GBK" w:hint="eastAsia"/>
          <w:sz w:val="33"/>
          <w:szCs w:val="33"/>
        </w:rPr>
        <w:t>完成预算</w:t>
      </w:r>
      <w:r>
        <w:rPr>
          <w:rFonts w:eastAsia="方正仿宋_GBK"/>
          <w:sz w:val="33"/>
          <w:szCs w:val="33"/>
        </w:rPr>
        <w:t>98%</w:t>
      </w:r>
      <w:r>
        <w:rPr>
          <w:rFonts w:eastAsia="方正仿宋_GBK" w:hint="eastAsia"/>
          <w:sz w:val="33"/>
          <w:szCs w:val="33"/>
        </w:rPr>
        <w:t>。公务用车购置及运行维护费支出决算比</w:t>
      </w:r>
      <w:r>
        <w:rPr>
          <w:rFonts w:eastAsia="方正仿宋_GBK"/>
          <w:sz w:val="33"/>
          <w:szCs w:val="33"/>
        </w:rPr>
        <w:t>2018</w:t>
      </w:r>
      <w:r>
        <w:rPr>
          <w:rFonts w:eastAsia="方正仿宋_GBK" w:hint="eastAsia"/>
          <w:sz w:val="33"/>
          <w:szCs w:val="33"/>
        </w:rPr>
        <w:t>年增加</w:t>
      </w:r>
      <w:r>
        <w:rPr>
          <w:rFonts w:eastAsia="方正仿宋_GBK"/>
          <w:sz w:val="33"/>
          <w:szCs w:val="33"/>
        </w:rPr>
        <w:t>103.96</w:t>
      </w:r>
      <w:r>
        <w:rPr>
          <w:rFonts w:eastAsia="方正仿宋_GBK" w:hint="eastAsia"/>
          <w:sz w:val="33"/>
          <w:szCs w:val="33"/>
        </w:rPr>
        <w:t>元，增长</w:t>
      </w:r>
      <w:r>
        <w:rPr>
          <w:rFonts w:eastAsia="方正仿宋_GBK"/>
          <w:sz w:val="33"/>
          <w:szCs w:val="33"/>
        </w:rPr>
        <w:t>396%</w:t>
      </w:r>
      <w:r>
        <w:rPr>
          <w:rFonts w:eastAsia="方正仿宋_GBK" w:hint="eastAsia"/>
          <w:sz w:val="33"/>
          <w:szCs w:val="33"/>
        </w:rPr>
        <w:t>。主要原因是我单位新购置三辆执法执勤用车产生车辆购置费、税费及相关运行费用。</w:t>
      </w:r>
    </w:p>
    <w:p>
      <w:pPr>
        <w:spacing w:line="600" w:lineRule="exact"/>
        <w:ind w:firstLineChars="200" w:firstLine="660"/>
        <w:rPr>
          <w:rFonts w:eastAsia="方正仿宋_GBK"/>
          <w:sz w:val="33"/>
          <w:szCs w:val="33"/>
        </w:rPr>
      </w:pPr>
      <w:r>
        <w:rPr>
          <w:rFonts w:eastAsia="方正仿宋_GBK" w:hint="eastAsia"/>
          <w:sz w:val="33"/>
          <w:szCs w:val="33"/>
        </w:rPr>
        <w:t>其中：公务用车购置支出</w:t>
      </w:r>
      <w:r>
        <w:rPr>
          <w:rFonts w:eastAsia="方正仿宋_GBK"/>
          <w:sz w:val="33"/>
          <w:szCs w:val="33"/>
        </w:rPr>
        <w:t>92.82</w:t>
      </w:r>
      <w:r>
        <w:rPr>
          <w:rFonts w:eastAsia="方正仿宋_GBK" w:hint="eastAsia"/>
          <w:sz w:val="33"/>
          <w:szCs w:val="33"/>
        </w:rPr>
        <w:t>万元。全年按规定更新购置公务用车</w:t>
      </w:r>
      <w:r>
        <w:rPr>
          <w:rFonts w:eastAsia="方正仿宋_GBK"/>
          <w:sz w:val="33"/>
          <w:szCs w:val="33"/>
        </w:rPr>
        <w:t>3</w:t>
      </w:r>
      <w:r>
        <w:rPr>
          <w:rFonts w:eastAsia="方正仿宋_GBK" w:hint="eastAsia"/>
          <w:sz w:val="33"/>
          <w:szCs w:val="33"/>
        </w:rPr>
        <w:t>辆，金额</w:t>
      </w:r>
      <w:r>
        <w:rPr>
          <w:rFonts w:eastAsia="方正仿宋_GBK"/>
          <w:sz w:val="33"/>
          <w:szCs w:val="33"/>
        </w:rPr>
        <w:t>92.82</w:t>
      </w:r>
      <w:r>
        <w:rPr>
          <w:rFonts w:eastAsia="方正仿宋_GBK" w:hint="eastAsia"/>
          <w:sz w:val="33"/>
          <w:szCs w:val="33"/>
        </w:rPr>
        <w:t>元。截至</w:t>
      </w:r>
      <w:r>
        <w:rPr>
          <w:rFonts w:eastAsia="方正仿宋_GBK"/>
          <w:sz w:val="33"/>
          <w:szCs w:val="33"/>
        </w:rPr>
        <w:t>2019</w:t>
      </w:r>
      <w:r>
        <w:rPr>
          <w:rFonts w:eastAsia="方正仿宋_GBK" w:hint="eastAsia"/>
          <w:sz w:val="33"/>
          <w:szCs w:val="33"/>
        </w:rPr>
        <w:t>年</w:t>
      </w:r>
      <w:r>
        <w:rPr>
          <w:rFonts w:eastAsia="方正仿宋_GBK"/>
          <w:sz w:val="33"/>
          <w:szCs w:val="33"/>
        </w:rPr>
        <w:t>12</w:t>
      </w:r>
      <w:r>
        <w:rPr>
          <w:rFonts w:eastAsia="方正仿宋_GBK" w:hint="eastAsia"/>
          <w:sz w:val="33"/>
          <w:szCs w:val="33"/>
        </w:rPr>
        <w:t>月底，单位共有公务用车</w:t>
      </w:r>
      <w:r>
        <w:rPr>
          <w:rFonts w:eastAsia="方正仿宋_GBK"/>
          <w:sz w:val="33"/>
          <w:szCs w:val="33"/>
        </w:rPr>
        <w:t>11</w:t>
      </w:r>
      <w:r>
        <w:rPr>
          <w:rFonts w:eastAsia="方正仿宋_GBK" w:hint="eastAsia"/>
          <w:sz w:val="33"/>
          <w:szCs w:val="33"/>
        </w:rPr>
        <w:t>辆，其中：主要领导干部用车</w:t>
      </w:r>
      <w:r>
        <w:rPr>
          <w:rFonts w:eastAsia="方正仿宋_GBK"/>
          <w:sz w:val="33"/>
          <w:szCs w:val="33"/>
        </w:rPr>
        <w:t>0</w:t>
      </w:r>
      <w:r>
        <w:rPr>
          <w:rFonts w:eastAsia="方正仿宋_GBK" w:hint="eastAsia"/>
          <w:sz w:val="33"/>
          <w:szCs w:val="33"/>
        </w:rPr>
        <w:t>辆、机要通信用车</w:t>
      </w:r>
      <w:r>
        <w:rPr>
          <w:rFonts w:eastAsia="方正仿宋_GBK"/>
          <w:sz w:val="33"/>
          <w:szCs w:val="33"/>
        </w:rPr>
        <w:t>0</w:t>
      </w:r>
      <w:r>
        <w:rPr>
          <w:rFonts w:eastAsia="方正仿宋_GBK" w:hint="eastAsia"/>
          <w:sz w:val="33"/>
          <w:szCs w:val="33"/>
        </w:rPr>
        <w:t>辆、应急保障用车</w:t>
      </w:r>
      <w:r>
        <w:rPr>
          <w:rFonts w:eastAsia="方正仿宋_GBK"/>
          <w:sz w:val="33"/>
          <w:szCs w:val="33"/>
        </w:rPr>
        <w:t>0</w:t>
      </w:r>
      <w:r>
        <w:rPr>
          <w:rFonts w:eastAsia="方正仿宋_GBK" w:hint="eastAsia"/>
          <w:sz w:val="33"/>
          <w:szCs w:val="33"/>
        </w:rPr>
        <w:t>辆、</w:t>
      </w:r>
      <w:r>
        <w:rPr>
          <w:rFonts w:eastAsia="方正仿宋_GBK"/>
          <w:sz w:val="33"/>
          <w:szCs w:val="33"/>
        </w:rPr>
        <w:t xml:space="preserve"> </w:t>
      </w:r>
      <w:r>
        <w:rPr>
          <w:rFonts w:eastAsia="方正仿宋_GBK" w:hint="eastAsia"/>
          <w:sz w:val="33"/>
          <w:szCs w:val="33"/>
        </w:rPr>
        <w:t>执法执勤用车</w:t>
      </w:r>
      <w:r>
        <w:rPr>
          <w:rFonts w:eastAsia="方正仿宋_GBK"/>
          <w:sz w:val="33"/>
          <w:szCs w:val="33"/>
        </w:rPr>
        <w:t>10</w:t>
      </w:r>
      <w:r>
        <w:rPr>
          <w:rFonts w:eastAsia="方正仿宋_GBK" w:hint="eastAsia"/>
          <w:sz w:val="33"/>
          <w:szCs w:val="33"/>
        </w:rPr>
        <w:t>辆、其它用车</w:t>
      </w:r>
      <w:r>
        <w:rPr>
          <w:rFonts w:eastAsia="方正仿宋_GBK"/>
          <w:sz w:val="33"/>
          <w:szCs w:val="33"/>
        </w:rPr>
        <w:t>1</w:t>
      </w:r>
      <w:r>
        <w:rPr>
          <w:rFonts w:eastAsia="方正仿宋_GBK" w:hint="eastAsia"/>
          <w:sz w:val="33"/>
          <w:szCs w:val="33"/>
        </w:rPr>
        <w:t>辆。</w:t>
      </w:r>
    </w:p>
    <w:p>
      <w:pPr>
        <w:spacing w:line="600" w:lineRule="exact"/>
        <w:ind w:firstLine="640"/>
        <w:rPr>
          <w:rFonts w:eastAsia="方正仿宋_GBK"/>
          <w:sz w:val="33"/>
          <w:szCs w:val="33"/>
        </w:rPr>
      </w:pPr>
      <w:r>
        <w:rPr>
          <w:rFonts w:eastAsia="方正仿宋_GBK" w:hint="eastAsia"/>
          <w:sz w:val="33"/>
          <w:szCs w:val="33"/>
        </w:rPr>
        <w:t>公务用车运行维护费支出</w:t>
      </w:r>
      <w:r>
        <w:rPr>
          <w:rFonts w:eastAsia="方正仿宋_GBK"/>
          <w:sz w:val="33"/>
          <w:szCs w:val="33"/>
        </w:rPr>
        <w:t>37.41</w:t>
      </w:r>
      <w:r>
        <w:rPr>
          <w:rFonts w:eastAsia="方正仿宋_GBK" w:hint="eastAsia"/>
          <w:sz w:val="33"/>
          <w:szCs w:val="33"/>
        </w:rPr>
        <w:t>万元。主要用于主要用于参加开展监督检查、调研、办案等所需的公务用车燃料费、维修费、过路过桥费、保险费等支出。</w:t>
      </w:r>
    </w:p>
    <w:p>
      <w:pPr>
        <w:spacing w:line="600" w:lineRule="exact"/>
        <w:ind w:firstLine="640"/>
        <w:rPr>
          <w:rFonts w:eastAsia="方正仿宋_GBK"/>
          <w:sz w:val="33"/>
          <w:szCs w:val="33"/>
        </w:rPr>
      </w:pPr>
      <w:r>
        <w:rPr>
          <w:rFonts w:eastAsia="方正仿宋_GBK"/>
          <w:sz w:val="33"/>
          <w:szCs w:val="33"/>
        </w:rPr>
        <w:t>3</w:t>
      </w:r>
      <w:r>
        <w:rPr>
          <w:rFonts w:eastAsia="方正仿宋_GBK" w:hint="eastAsia"/>
          <w:sz w:val="33"/>
          <w:szCs w:val="33"/>
        </w:rPr>
        <w:t>．公务接待费支出</w:t>
      </w:r>
      <w:r>
        <w:rPr>
          <w:rFonts w:eastAsia="方正仿宋_GBK"/>
          <w:sz w:val="33"/>
          <w:szCs w:val="33"/>
        </w:rPr>
        <w:t>2.92</w:t>
      </w:r>
      <w:r>
        <w:rPr>
          <w:rFonts w:eastAsia="方正仿宋_GBK" w:hint="eastAsia"/>
          <w:sz w:val="33"/>
          <w:szCs w:val="33"/>
        </w:rPr>
        <w:t>万元，完成预算</w:t>
      </w:r>
      <w:r>
        <w:rPr>
          <w:rFonts w:eastAsia="方正仿宋_GBK"/>
          <w:sz w:val="33"/>
          <w:szCs w:val="33"/>
        </w:rPr>
        <w:t>93.9%</w:t>
      </w:r>
      <w:r>
        <w:rPr>
          <w:rFonts w:eastAsia="方正仿宋_GBK" w:hint="eastAsia"/>
          <w:sz w:val="33"/>
          <w:szCs w:val="33"/>
        </w:rPr>
        <w:t>。公务接待费支出决算比</w:t>
      </w:r>
      <w:r>
        <w:rPr>
          <w:rFonts w:eastAsia="方正仿宋_GBK"/>
          <w:sz w:val="33"/>
          <w:szCs w:val="33"/>
        </w:rPr>
        <w:t>2018</w:t>
      </w:r>
      <w:r>
        <w:rPr>
          <w:rFonts w:eastAsia="方正仿宋_GBK" w:hint="eastAsia"/>
          <w:sz w:val="33"/>
          <w:szCs w:val="33"/>
        </w:rPr>
        <w:t>年减少</w:t>
      </w:r>
      <w:r>
        <w:rPr>
          <w:rFonts w:eastAsia="方正仿宋_GBK"/>
          <w:sz w:val="33"/>
          <w:szCs w:val="33"/>
        </w:rPr>
        <w:t>0.04</w:t>
      </w:r>
      <w:r>
        <w:rPr>
          <w:rFonts w:eastAsia="方正仿宋_GBK" w:hint="eastAsia"/>
          <w:sz w:val="33"/>
          <w:szCs w:val="33"/>
        </w:rPr>
        <w:t>万元，下降</w:t>
      </w:r>
      <w:r>
        <w:rPr>
          <w:rFonts w:eastAsia="方正仿宋_GBK"/>
          <w:sz w:val="33"/>
          <w:szCs w:val="33"/>
        </w:rPr>
        <w:t>1.4%</w:t>
      </w:r>
      <w:r>
        <w:rPr>
          <w:rFonts w:eastAsia="方正仿宋_GBK" w:hint="eastAsia"/>
          <w:sz w:val="33"/>
          <w:szCs w:val="33"/>
        </w:rPr>
        <w:t>。主要原因委机关严格执行公务接待相关规定，压缩相关开支其中：</w:t>
      </w:r>
    </w:p>
    <w:p>
      <w:pPr>
        <w:spacing w:line="600" w:lineRule="exact"/>
        <w:ind w:firstLine="640"/>
        <w:rPr>
          <w:rFonts w:eastAsia="方正仿宋_GBK"/>
          <w:sz w:val="33"/>
          <w:szCs w:val="33"/>
        </w:rPr>
      </w:pPr>
      <w:r>
        <w:rPr>
          <w:rFonts w:eastAsia="方正仿宋_GBK" w:hint="eastAsia"/>
          <w:sz w:val="33"/>
          <w:szCs w:val="33"/>
        </w:rPr>
        <w:t>国内公务接待支出</w:t>
      </w:r>
      <w:r>
        <w:rPr>
          <w:rFonts w:eastAsia="方正仿宋_GBK"/>
          <w:sz w:val="33"/>
          <w:szCs w:val="33"/>
        </w:rPr>
        <w:t>2.92</w:t>
      </w:r>
      <w:r>
        <w:rPr>
          <w:rFonts w:eastAsia="方正仿宋_GBK" w:hint="eastAsia"/>
          <w:sz w:val="33"/>
          <w:szCs w:val="33"/>
        </w:rPr>
        <w:t>万元，主要用于执行公务、开展业务活动开支的交通费、住宿费、用餐费等。国内公务接待</w:t>
      </w:r>
      <w:r>
        <w:rPr>
          <w:rFonts w:eastAsia="方正仿宋_GBK"/>
          <w:sz w:val="33"/>
          <w:szCs w:val="33"/>
        </w:rPr>
        <w:t>28</w:t>
      </w:r>
      <w:r>
        <w:rPr>
          <w:rFonts w:eastAsia="方正仿宋_GBK" w:hint="eastAsia"/>
          <w:sz w:val="33"/>
          <w:szCs w:val="33"/>
        </w:rPr>
        <w:t>批次，</w:t>
      </w:r>
      <w:r>
        <w:rPr>
          <w:rFonts w:eastAsia="方正仿宋_GBK"/>
          <w:sz w:val="33"/>
          <w:szCs w:val="33"/>
        </w:rPr>
        <w:t>111</w:t>
      </w:r>
      <w:r>
        <w:rPr>
          <w:rFonts w:eastAsia="方正仿宋_GBK" w:hint="eastAsia"/>
          <w:sz w:val="33"/>
          <w:szCs w:val="33"/>
        </w:rPr>
        <w:t>人次（不包括陪同人员），共计支出</w:t>
      </w:r>
      <w:r>
        <w:rPr>
          <w:rFonts w:eastAsia="方正仿宋_GBK"/>
          <w:sz w:val="33"/>
          <w:szCs w:val="33"/>
        </w:rPr>
        <w:t>2.92</w:t>
      </w:r>
      <w:r>
        <w:rPr>
          <w:rFonts w:eastAsia="方正仿宋_GBK" w:hint="eastAsia"/>
          <w:sz w:val="33"/>
          <w:szCs w:val="33"/>
        </w:rPr>
        <w:t>万元，具体内容包括：来自省、同级市州的检查、办案、交流、学习、调研等发生接待餐费</w:t>
      </w:r>
      <w:r>
        <w:rPr>
          <w:rFonts w:eastAsia="方正仿宋_GBK"/>
          <w:sz w:val="33"/>
          <w:szCs w:val="33"/>
        </w:rPr>
        <w:t>2.92</w:t>
      </w:r>
      <w:r>
        <w:rPr>
          <w:rFonts w:eastAsia="方正仿宋_GBK" w:hint="eastAsia"/>
          <w:sz w:val="33"/>
          <w:szCs w:val="33"/>
        </w:rPr>
        <w:t>万元。</w:t>
      </w:r>
    </w:p>
    <w:p>
      <w:pPr>
        <w:spacing w:line="600" w:lineRule="exact"/>
        <w:ind w:firstLineChars="200" w:firstLine="660"/>
        <w:rPr>
          <w:rFonts w:eastAsia="方正仿宋_GBK"/>
          <w:sz w:val="33"/>
          <w:szCs w:val="33"/>
        </w:rPr>
      </w:pPr>
      <w:r>
        <w:rPr>
          <w:rFonts w:eastAsia="方正仿宋_GBK" w:hint="eastAsia"/>
          <w:sz w:val="33"/>
          <w:szCs w:val="33"/>
        </w:rPr>
        <w:t>外事接待支出</w:t>
      </w:r>
      <w:r>
        <w:rPr>
          <w:rFonts w:eastAsia="方正仿宋_GBK"/>
          <w:sz w:val="33"/>
          <w:szCs w:val="33"/>
        </w:rPr>
        <w:t>0</w:t>
      </w:r>
      <w:r>
        <w:rPr>
          <w:rFonts w:eastAsia="方正仿宋_GBK" w:hint="eastAsia"/>
          <w:sz w:val="33"/>
          <w:szCs w:val="33"/>
        </w:rPr>
        <w:t>万元，外事接待</w:t>
      </w:r>
      <w:r>
        <w:rPr>
          <w:rFonts w:eastAsia="方正仿宋_GBK"/>
          <w:sz w:val="33"/>
          <w:szCs w:val="33"/>
        </w:rPr>
        <w:t>0</w:t>
      </w:r>
      <w:r>
        <w:rPr>
          <w:rFonts w:eastAsia="方正仿宋_GBK" w:hint="eastAsia"/>
          <w:sz w:val="33"/>
          <w:szCs w:val="33"/>
        </w:rPr>
        <w:t>批次，</w:t>
      </w:r>
      <w:r>
        <w:rPr>
          <w:rFonts w:eastAsia="方正仿宋_GBK"/>
          <w:sz w:val="33"/>
          <w:szCs w:val="33"/>
        </w:rPr>
        <w:t>0</w:t>
      </w:r>
      <w:r>
        <w:rPr>
          <w:rFonts w:eastAsia="方正仿宋_GBK" w:hint="eastAsia"/>
          <w:sz w:val="33"/>
          <w:szCs w:val="33"/>
        </w:rPr>
        <w:t>人，共计支出</w:t>
      </w:r>
      <w:r>
        <w:rPr>
          <w:rFonts w:eastAsia="方正仿宋_GBK"/>
          <w:sz w:val="33"/>
          <w:szCs w:val="33"/>
        </w:rPr>
        <w:t>0</w:t>
      </w:r>
      <w:r>
        <w:rPr>
          <w:rFonts w:eastAsia="方正仿宋_GBK" w:hint="eastAsia"/>
          <w:sz w:val="33"/>
          <w:szCs w:val="33"/>
        </w:rPr>
        <w:t>万元，主要用于接待</w:t>
      </w:r>
      <w:r>
        <w:rPr>
          <w:rFonts w:eastAsia="方正仿宋_GBK"/>
          <w:sz w:val="33"/>
          <w:szCs w:val="33"/>
        </w:rPr>
        <w:t>…</w:t>
      </w:r>
      <w:r>
        <w:rPr>
          <w:rFonts w:eastAsia="方正仿宋_GBK" w:hint="eastAsia"/>
          <w:sz w:val="33"/>
          <w:szCs w:val="33"/>
        </w:rPr>
        <w:t>（具体项目）</w:t>
      </w:r>
      <w:bookmarkStart w:id="47" w:name="_Toc15396610"/>
      <w:bookmarkStart w:id="48" w:name="_Toc15377218"/>
    </w:p>
    <w:p>
      <w:pPr>
        <w:spacing w:line="600" w:lineRule="exact"/>
        <w:ind w:firstLine="640"/>
        <w:outlineLvl w:val="1"/>
        <w:rPr>
          <w:rFonts w:ascii="方正黑体_GBK" w:eastAsia="方正黑体_GBK"/>
          <w:bCs/>
          <w:sz w:val="33"/>
          <w:szCs w:val="33"/>
        </w:rPr>
      </w:pPr>
      <w:r>
        <w:rPr>
          <w:rFonts w:ascii="方正黑体_GBK" w:eastAsia="方正黑体_GBK" w:hint="eastAsia"/>
          <w:sz w:val="33"/>
          <w:szCs w:val="33"/>
        </w:rPr>
        <w:t>八、</w:t>
      </w:r>
      <w:r>
        <w:rPr>
          <w:rFonts w:ascii="方正黑体_GBK" w:eastAsia="方正黑体_GBK" w:hint="eastAsia"/>
          <w:bCs/>
          <w:sz w:val="33"/>
          <w:szCs w:val="33"/>
        </w:rPr>
        <w:t>政府性基金预算支出决算情况说明</w:t>
      </w:r>
      <w:bookmarkEnd w:id="47"/>
      <w:bookmarkEnd w:id="48"/>
    </w:p>
    <w:p>
      <w:pPr>
        <w:spacing w:line="600" w:lineRule="exact"/>
        <w:ind w:firstLine="640"/>
        <w:rPr>
          <w:rFonts w:eastAsia="方正仿宋_GBK"/>
          <w:sz w:val="33"/>
          <w:szCs w:val="33"/>
        </w:rPr>
      </w:pPr>
      <w:r>
        <w:rPr>
          <w:rFonts w:eastAsia="方正仿宋_GBK"/>
          <w:sz w:val="33"/>
          <w:szCs w:val="33"/>
        </w:rPr>
        <w:t>2019</w:t>
      </w:r>
      <w:r>
        <w:rPr>
          <w:rFonts w:eastAsia="方正仿宋_GBK" w:hint="eastAsia"/>
          <w:sz w:val="33"/>
          <w:szCs w:val="33"/>
        </w:rPr>
        <w:t>年政府性基金预算拨款支出</w:t>
      </w:r>
      <w:r>
        <w:rPr>
          <w:rFonts w:eastAsia="方正仿宋_GBK"/>
          <w:sz w:val="33"/>
          <w:szCs w:val="33"/>
        </w:rPr>
        <w:t>207.31</w:t>
      </w:r>
      <w:r>
        <w:rPr>
          <w:rFonts w:eastAsia="方正仿宋_GBK" w:hint="eastAsia"/>
          <w:sz w:val="33"/>
          <w:szCs w:val="33"/>
        </w:rPr>
        <w:t>万元。</w:t>
      </w:r>
    </w:p>
    <w:p>
      <w:pPr>
        <w:numPr>
          <w:ilvl w:val="0"/>
          <w:numId w:val="2"/>
        </w:numPr>
        <w:spacing w:line="600" w:lineRule="exact"/>
        <w:ind w:left="0" w:firstLine="640"/>
        <w:outlineLvl w:val="1"/>
        <w:rPr>
          <w:rFonts w:ascii="方正黑体_GBK" w:eastAsia="方正黑体_GBK"/>
          <w:bCs/>
          <w:sz w:val="33"/>
          <w:szCs w:val="33"/>
        </w:rPr>
      </w:pPr>
      <w:bookmarkStart w:id="49" w:name="_Toc15377219"/>
      <w:bookmarkStart w:id="50" w:name="_Toc15396611"/>
      <w:r>
        <w:rPr>
          <w:rFonts w:ascii="方正黑体_GBK" w:eastAsia="方正黑体_GBK" w:hint="eastAsia"/>
          <w:bCs/>
          <w:sz w:val="33"/>
          <w:szCs w:val="33"/>
        </w:rPr>
        <w:t>国有资本经营预算支出决算情况说明</w:t>
      </w:r>
      <w:bookmarkEnd w:id="49"/>
      <w:bookmarkEnd w:id="50"/>
    </w:p>
    <w:p>
      <w:pPr>
        <w:spacing w:line="600" w:lineRule="exact"/>
        <w:ind w:firstLine="640"/>
        <w:rPr>
          <w:rFonts w:eastAsia="方正仿宋_GBK"/>
          <w:sz w:val="33"/>
          <w:szCs w:val="33"/>
        </w:rPr>
      </w:pPr>
      <w:r>
        <w:rPr>
          <w:rFonts w:eastAsia="方正仿宋_GBK"/>
          <w:sz w:val="33"/>
          <w:szCs w:val="33"/>
        </w:rPr>
        <w:t>2019</w:t>
      </w:r>
      <w:r>
        <w:rPr>
          <w:rFonts w:eastAsia="方正仿宋_GBK" w:hint="eastAsia"/>
          <w:sz w:val="33"/>
          <w:szCs w:val="33"/>
        </w:rPr>
        <w:t>年国有资本经营预算拨款支出</w:t>
      </w:r>
      <w:r>
        <w:rPr>
          <w:rFonts w:eastAsia="方正仿宋_GBK"/>
          <w:sz w:val="33"/>
          <w:szCs w:val="33"/>
        </w:rPr>
        <w:t>0</w:t>
      </w:r>
      <w:r>
        <w:rPr>
          <w:rFonts w:eastAsia="方正仿宋_GBK" w:hint="eastAsia"/>
          <w:sz w:val="33"/>
          <w:szCs w:val="33"/>
        </w:rPr>
        <w:t>万元。</w:t>
      </w:r>
    </w:p>
    <w:p>
      <w:pPr>
        <w:spacing w:line="600" w:lineRule="exact"/>
        <w:ind w:left="640"/>
        <w:outlineLvl w:val="1"/>
        <w:rPr>
          <w:rFonts w:ascii="方正黑体_GBK" w:eastAsia="方正黑体_GBK"/>
          <w:bCs/>
          <w:sz w:val="33"/>
          <w:szCs w:val="33"/>
        </w:rPr>
      </w:pPr>
      <w:bookmarkStart w:id="51" w:name="_Toc15396612"/>
      <w:bookmarkStart w:id="52" w:name="_Toc15377221"/>
      <w:r>
        <w:rPr>
          <w:rFonts w:ascii="方正黑体_GBK" w:eastAsia="方正黑体_GBK" w:hint="eastAsia"/>
          <w:bCs/>
          <w:sz w:val="33"/>
          <w:szCs w:val="33"/>
        </w:rPr>
        <w:t>十、其他重要事项的情况说明</w:t>
      </w:r>
      <w:bookmarkEnd w:id="51"/>
      <w:bookmarkEnd w:id="52"/>
    </w:p>
    <w:p>
      <w:pPr>
        <w:spacing w:line="600" w:lineRule="exact"/>
        <w:ind w:firstLineChars="200" w:firstLine="660"/>
        <w:outlineLvl w:val="2"/>
        <w:rPr>
          <w:rFonts w:ascii="方正楷体_GBK" w:eastAsia="方正楷体_GBK"/>
          <w:b/>
          <w:sz w:val="33"/>
          <w:szCs w:val="33"/>
        </w:rPr>
      </w:pPr>
      <w:bookmarkStart w:id="53" w:name="_Toc15377222"/>
      <w:r>
        <w:rPr>
          <w:rFonts w:ascii="方正楷体_GBK" w:eastAsia="方正楷体_GBK" w:hint="eastAsia"/>
          <w:b/>
          <w:sz w:val="33"/>
          <w:szCs w:val="33"/>
        </w:rPr>
        <w:t>（一）机关运行经费支出情况</w:t>
      </w:r>
      <w:bookmarkEnd w:id="53"/>
    </w:p>
    <w:p>
      <w:pPr>
        <w:spacing w:line="600" w:lineRule="exact"/>
        <w:ind w:firstLineChars="200" w:firstLine="660"/>
        <w:rPr>
          <w:rFonts w:eastAsia="方正仿宋_GBK"/>
          <w:sz w:val="33"/>
          <w:szCs w:val="33"/>
        </w:rPr>
      </w:pPr>
      <w:r>
        <w:rPr>
          <w:rFonts w:eastAsia="方正仿宋_GBK"/>
          <w:sz w:val="33"/>
          <w:szCs w:val="33"/>
        </w:rPr>
        <w:t>2019</w:t>
      </w:r>
      <w:r>
        <w:rPr>
          <w:rFonts w:eastAsia="方正仿宋_GBK" w:hint="eastAsia"/>
          <w:sz w:val="33"/>
          <w:szCs w:val="33"/>
        </w:rPr>
        <w:t>年，攀枝花市纪律检查委员会机关运行经费支出</w:t>
      </w:r>
      <w:r>
        <w:rPr>
          <w:rFonts w:eastAsia="方正仿宋_GBK"/>
          <w:sz w:val="33"/>
          <w:szCs w:val="33"/>
        </w:rPr>
        <w:t>139.48</w:t>
      </w:r>
      <w:r>
        <w:rPr>
          <w:rFonts w:eastAsia="方正仿宋_GBK" w:hint="eastAsia"/>
          <w:sz w:val="33"/>
          <w:szCs w:val="33"/>
        </w:rPr>
        <w:t>万元，比</w:t>
      </w:r>
      <w:r>
        <w:rPr>
          <w:rFonts w:eastAsia="方正仿宋_GBK"/>
          <w:sz w:val="33"/>
          <w:szCs w:val="33"/>
        </w:rPr>
        <w:t>2018</w:t>
      </w:r>
      <w:r>
        <w:rPr>
          <w:rFonts w:eastAsia="方正仿宋_GBK" w:hint="eastAsia"/>
          <w:sz w:val="33"/>
          <w:szCs w:val="33"/>
        </w:rPr>
        <w:t>年增加</w:t>
      </w:r>
      <w:r>
        <w:rPr>
          <w:rFonts w:eastAsia="方正仿宋_GBK"/>
          <w:sz w:val="33"/>
          <w:szCs w:val="33"/>
        </w:rPr>
        <w:t>14.81</w:t>
      </w:r>
      <w:r>
        <w:rPr>
          <w:rFonts w:eastAsia="方正仿宋_GBK" w:hint="eastAsia"/>
          <w:sz w:val="33"/>
          <w:szCs w:val="33"/>
        </w:rPr>
        <w:t>万元，增长主要原因是人员的增加相应的公用经费支出增加。</w:t>
      </w:r>
    </w:p>
    <w:p>
      <w:pPr>
        <w:spacing w:line="600" w:lineRule="exact"/>
        <w:ind w:firstLineChars="200" w:firstLine="660"/>
        <w:rPr>
          <w:rFonts w:eastAsia="方正仿宋_GBK"/>
          <w:sz w:val="33"/>
          <w:szCs w:val="33"/>
        </w:rPr>
      </w:pPr>
      <w:r>
        <w:rPr>
          <w:rFonts w:eastAsia="方正仿宋_GBK" w:hint="eastAsia"/>
          <w:sz w:val="33"/>
          <w:szCs w:val="33"/>
        </w:rPr>
        <w:t>（注：数据来源于财决附</w:t>
      </w:r>
      <w:r>
        <w:rPr>
          <w:rFonts w:eastAsia="方正仿宋_GBK"/>
          <w:sz w:val="33"/>
          <w:szCs w:val="33"/>
        </w:rPr>
        <w:t>03</w:t>
      </w:r>
      <w:r>
        <w:rPr>
          <w:rFonts w:eastAsia="方正仿宋_GBK" w:hint="eastAsia"/>
          <w:sz w:val="33"/>
          <w:szCs w:val="33"/>
        </w:rPr>
        <w:t>表）</w:t>
      </w:r>
    </w:p>
    <w:p>
      <w:pPr>
        <w:spacing w:line="600" w:lineRule="exact"/>
        <w:ind w:firstLineChars="200" w:firstLine="660"/>
        <w:outlineLvl w:val="2"/>
        <w:rPr>
          <w:rFonts w:ascii="方正楷体_GBK" w:eastAsia="方正楷体_GBK"/>
          <w:b/>
          <w:sz w:val="33"/>
          <w:szCs w:val="33"/>
        </w:rPr>
      </w:pPr>
      <w:bookmarkStart w:id="54" w:name="_Toc15377223"/>
      <w:r>
        <w:rPr>
          <w:rFonts w:ascii="方正楷体_GBK" w:eastAsia="方正楷体_GBK" w:hint="eastAsia"/>
          <w:b/>
          <w:sz w:val="33"/>
          <w:szCs w:val="33"/>
        </w:rPr>
        <w:t>（二）政府采购支出情况</w:t>
      </w:r>
      <w:bookmarkEnd w:id="54"/>
    </w:p>
    <w:p>
      <w:pPr>
        <w:spacing w:line="600" w:lineRule="exact"/>
        <w:ind w:firstLineChars="200" w:firstLine="660"/>
        <w:rPr>
          <w:rFonts w:eastAsia="方正仿宋_GBK"/>
          <w:sz w:val="33"/>
          <w:szCs w:val="33"/>
        </w:rPr>
      </w:pPr>
      <w:r>
        <w:rPr>
          <w:rFonts w:eastAsia="方正仿宋_GBK"/>
          <w:sz w:val="33"/>
          <w:szCs w:val="33"/>
        </w:rPr>
        <w:t>2019</w:t>
      </w:r>
      <w:r>
        <w:rPr>
          <w:rFonts w:eastAsia="方正仿宋_GBK" w:hint="eastAsia"/>
          <w:sz w:val="33"/>
          <w:szCs w:val="33"/>
        </w:rPr>
        <w:t>年，攀枝花市纪律检查委员会政府采购支出总额</w:t>
      </w:r>
      <w:r>
        <w:rPr>
          <w:rFonts w:eastAsia="方正仿宋_GBK"/>
          <w:sz w:val="33"/>
          <w:szCs w:val="33"/>
        </w:rPr>
        <w:t>104.22</w:t>
      </w:r>
      <w:r>
        <w:rPr>
          <w:rFonts w:eastAsia="方正仿宋_GBK" w:hint="eastAsia"/>
          <w:sz w:val="33"/>
          <w:szCs w:val="33"/>
        </w:rPr>
        <w:t>万元，其中：政府采购货物支出</w:t>
      </w:r>
      <w:r>
        <w:rPr>
          <w:rFonts w:eastAsia="方正仿宋_GBK"/>
          <w:sz w:val="33"/>
          <w:szCs w:val="33"/>
        </w:rPr>
        <w:t>104.22</w:t>
      </w:r>
      <w:r>
        <w:rPr>
          <w:rFonts w:eastAsia="方正仿宋_GBK" w:hint="eastAsia"/>
          <w:sz w:val="33"/>
          <w:szCs w:val="33"/>
        </w:rPr>
        <w:t>万元、政府采购工程支出</w:t>
      </w:r>
      <w:r>
        <w:rPr>
          <w:rFonts w:eastAsia="方正仿宋_GBK"/>
          <w:sz w:val="33"/>
          <w:szCs w:val="33"/>
        </w:rPr>
        <w:t>0</w:t>
      </w:r>
      <w:r>
        <w:rPr>
          <w:rFonts w:eastAsia="方正仿宋_GBK" w:hint="eastAsia"/>
          <w:sz w:val="33"/>
          <w:szCs w:val="33"/>
        </w:rPr>
        <w:t>万元、政府采购服务支出</w:t>
      </w:r>
      <w:r>
        <w:rPr>
          <w:rFonts w:eastAsia="方正仿宋_GBK"/>
          <w:sz w:val="33"/>
          <w:szCs w:val="33"/>
        </w:rPr>
        <w:t>0</w:t>
      </w:r>
      <w:r>
        <w:rPr>
          <w:rFonts w:eastAsia="方正仿宋_GBK" w:hint="eastAsia"/>
          <w:sz w:val="33"/>
          <w:szCs w:val="33"/>
        </w:rPr>
        <w:t>万元。主要用于开展办案工作的执法执勤车辆采购与办公设备采购。授予中小企业合同金额</w:t>
      </w:r>
      <w:r>
        <w:rPr>
          <w:rFonts w:eastAsia="方正仿宋_GBK"/>
          <w:sz w:val="33"/>
          <w:szCs w:val="33"/>
        </w:rPr>
        <w:t>0</w:t>
      </w:r>
      <w:r>
        <w:rPr>
          <w:rFonts w:eastAsia="方正仿宋_GBK" w:hint="eastAsia"/>
          <w:sz w:val="33"/>
          <w:szCs w:val="33"/>
        </w:rPr>
        <w:t>万元，占政府采购支出总额的</w:t>
      </w:r>
      <w:r>
        <w:rPr>
          <w:rFonts w:eastAsia="方正仿宋_GBK"/>
          <w:sz w:val="33"/>
          <w:szCs w:val="33"/>
        </w:rPr>
        <w:t>0%</w:t>
      </w:r>
      <w:r>
        <w:rPr>
          <w:rFonts w:eastAsia="方正仿宋_GBK" w:hint="eastAsia"/>
          <w:sz w:val="33"/>
          <w:szCs w:val="33"/>
        </w:rPr>
        <w:t>，其中：授予小微企业合同金额</w:t>
      </w:r>
      <w:r>
        <w:rPr>
          <w:rFonts w:eastAsia="方正仿宋_GBK"/>
          <w:sz w:val="33"/>
          <w:szCs w:val="33"/>
        </w:rPr>
        <w:t>0</w:t>
      </w:r>
      <w:r>
        <w:rPr>
          <w:rFonts w:eastAsia="方正仿宋_GBK" w:hint="eastAsia"/>
          <w:sz w:val="33"/>
          <w:szCs w:val="33"/>
        </w:rPr>
        <w:t>万元，占政府采购支出总额的</w:t>
      </w:r>
      <w:r>
        <w:rPr>
          <w:rFonts w:eastAsia="方正仿宋_GBK"/>
          <w:sz w:val="33"/>
          <w:szCs w:val="33"/>
        </w:rPr>
        <w:t>0%</w:t>
      </w:r>
      <w:r>
        <w:rPr>
          <w:rFonts w:eastAsia="方正仿宋_GBK" w:hint="eastAsia"/>
          <w:sz w:val="33"/>
          <w:szCs w:val="33"/>
        </w:rPr>
        <w:t>。</w:t>
      </w:r>
    </w:p>
    <w:p>
      <w:pPr>
        <w:spacing w:line="600" w:lineRule="exact"/>
        <w:ind w:firstLineChars="200" w:firstLine="660"/>
        <w:rPr>
          <w:rFonts w:eastAsia="方正仿宋_GBK"/>
          <w:sz w:val="33"/>
          <w:szCs w:val="33"/>
        </w:rPr>
      </w:pPr>
      <w:r>
        <w:rPr>
          <w:rFonts w:eastAsia="方正仿宋_GBK" w:hint="eastAsia"/>
          <w:sz w:val="33"/>
          <w:szCs w:val="33"/>
        </w:rPr>
        <w:t>（注：数据来源于财决附</w:t>
      </w:r>
      <w:r>
        <w:rPr>
          <w:rFonts w:eastAsia="方正仿宋_GBK"/>
          <w:sz w:val="33"/>
          <w:szCs w:val="33"/>
        </w:rPr>
        <w:t>03</w:t>
      </w:r>
      <w:r>
        <w:rPr>
          <w:rFonts w:eastAsia="方正仿宋_GBK" w:hint="eastAsia"/>
          <w:sz w:val="33"/>
          <w:szCs w:val="33"/>
        </w:rPr>
        <w:t>表）</w:t>
      </w:r>
    </w:p>
    <w:p>
      <w:pPr>
        <w:spacing w:line="600" w:lineRule="exact"/>
        <w:ind w:firstLineChars="200" w:firstLine="660"/>
        <w:outlineLvl w:val="2"/>
        <w:rPr>
          <w:rFonts w:ascii="方正楷体_GBK" w:eastAsia="方正楷体_GBK"/>
          <w:b/>
          <w:sz w:val="33"/>
          <w:szCs w:val="33"/>
        </w:rPr>
      </w:pPr>
      <w:bookmarkStart w:id="55" w:name="_Toc15377224"/>
      <w:r>
        <w:rPr>
          <w:rFonts w:ascii="方正楷体_GBK" w:eastAsia="方正楷体_GBK" w:hint="eastAsia"/>
          <w:b/>
          <w:sz w:val="33"/>
          <w:szCs w:val="33"/>
        </w:rPr>
        <w:t>（三）国有资产占有使用情况</w:t>
      </w:r>
      <w:bookmarkEnd w:id="55"/>
    </w:p>
    <w:p>
      <w:pPr>
        <w:autoSpaceDE w:val="0"/>
        <w:autoSpaceDN w:val="0"/>
        <w:adjustRightInd w:val="0"/>
        <w:spacing w:line="600" w:lineRule="exact"/>
        <w:ind w:firstLineChars="200" w:firstLine="660"/>
        <w:jc w:val="left"/>
        <w:rPr>
          <w:rFonts w:eastAsia="方正仿宋_GBK"/>
          <w:sz w:val="33"/>
          <w:szCs w:val="33"/>
        </w:rPr>
      </w:pPr>
      <w:r>
        <w:rPr>
          <w:rFonts w:eastAsia="方正仿宋_GBK" w:hint="eastAsia"/>
          <w:sz w:val="33"/>
          <w:szCs w:val="33"/>
        </w:rPr>
        <w:t>截至</w:t>
      </w:r>
      <w:r>
        <w:rPr>
          <w:rFonts w:eastAsia="方正仿宋_GBK"/>
          <w:sz w:val="33"/>
          <w:szCs w:val="33"/>
        </w:rPr>
        <w:t>2019</w:t>
      </w:r>
      <w:r>
        <w:rPr>
          <w:rFonts w:eastAsia="方正仿宋_GBK" w:hint="eastAsia"/>
          <w:sz w:val="33"/>
          <w:szCs w:val="33"/>
        </w:rPr>
        <w:t>年</w:t>
      </w:r>
      <w:r>
        <w:rPr>
          <w:rFonts w:eastAsia="方正仿宋_GBK"/>
          <w:sz w:val="33"/>
          <w:szCs w:val="33"/>
        </w:rPr>
        <w:t>12</w:t>
      </w:r>
      <w:r>
        <w:rPr>
          <w:rFonts w:eastAsia="方正仿宋_GBK" w:hint="eastAsia"/>
          <w:sz w:val="33"/>
          <w:szCs w:val="33"/>
        </w:rPr>
        <w:t>月</w:t>
      </w:r>
      <w:r>
        <w:rPr>
          <w:rFonts w:eastAsia="方正仿宋_GBK"/>
          <w:sz w:val="33"/>
          <w:szCs w:val="33"/>
        </w:rPr>
        <w:t>31</w:t>
      </w:r>
      <w:r>
        <w:rPr>
          <w:rFonts w:eastAsia="方正仿宋_GBK" w:hint="eastAsia"/>
          <w:sz w:val="33"/>
          <w:szCs w:val="33"/>
        </w:rPr>
        <w:t>日，攀枝花市纪律检查委员会共有车辆</w:t>
      </w:r>
      <w:r>
        <w:rPr>
          <w:rFonts w:eastAsia="方正仿宋_GBK"/>
          <w:sz w:val="33"/>
          <w:szCs w:val="33"/>
        </w:rPr>
        <w:t>11</w:t>
      </w:r>
      <w:r>
        <w:rPr>
          <w:rFonts w:eastAsia="方正仿宋_GBK" w:hint="eastAsia"/>
          <w:sz w:val="33"/>
          <w:szCs w:val="33"/>
        </w:rPr>
        <w:t>辆，其中：主要领导干部用车</w:t>
      </w:r>
      <w:r>
        <w:rPr>
          <w:rFonts w:eastAsia="方正仿宋_GBK"/>
          <w:sz w:val="33"/>
          <w:szCs w:val="33"/>
        </w:rPr>
        <w:t>0</w:t>
      </w:r>
      <w:r>
        <w:rPr>
          <w:rFonts w:eastAsia="方正仿宋_GBK" w:hint="eastAsia"/>
          <w:sz w:val="33"/>
          <w:szCs w:val="33"/>
        </w:rPr>
        <w:t>辆、机要通信用车</w:t>
      </w:r>
      <w:r>
        <w:rPr>
          <w:rFonts w:eastAsia="方正仿宋_GBK"/>
          <w:sz w:val="33"/>
          <w:szCs w:val="33"/>
        </w:rPr>
        <w:t>0</w:t>
      </w:r>
      <w:r>
        <w:rPr>
          <w:rFonts w:eastAsia="方正仿宋_GBK" w:hint="eastAsia"/>
          <w:sz w:val="33"/>
          <w:szCs w:val="33"/>
        </w:rPr>
        <w:t>辆、应急保障用车</w:t>
      </w:r>
      <w:r>
        <w:rPr>
          <w:rFonts w:eastAsia="方正仿宋_GBK"/>
          <w:sz w:val="33"/>
          <w:szCs w:val="33"/>
        </w:rPr>
        <w:t>0</w:t>
      </w:r>
      <w:r>
        <w:rPr>
          <w:rFonts w:eastAsia="方正仿宋_GBK" w:hint="eastAsia"/>
          <w:sz w:val="33"/>
          <w:szCs w:val="33"/>
        </w:rPr>
        <w:t>辆、其他用车</w:t>
      </w:r>
      <w:r>
        <w:rPr>
          <w:rFonts w:eastAsia="方正仿宋_GBK"/>
          <w:sz w:val="33"/>
          <w:szCs w:val="33"/>
        </w:rPr>
        <w:t>0</w:t>
      </w:r>
      <w:r>
        <w:rPr>
          <w:rFonts w:eastAsia="方正仿宋_GBK" w:hint="eastAsia"/>
          <w:sz w:val="33"/>
          <w:szCs w:val="33"/>
        </w:rPr>
        <w:t>辆、执法执勤车</w:t>
      </w:r>
      <w:r>
        <w:rPr>
          <w:rFonts w:eastAsia="方正仿宋_GBK"/>
          <w:sz w:val="33"/>
          <w:szCs w:val="33"/>
        </w:rPr>
        <w:t>10</w:t>
      </w:r>
      <w:r>
        <w:rPr>
          <w:rFonts w:eastAsia="方正仿宋_GBK" w:hint="eastAsia"/>
          <w:sz w:val="33"/>
          <w:szCs w:val="33"/>
        </w:rPr>
        <w:t>辆、其他用车</w:t>
      </w:r>
      <w:r>
        <w:rPr>
          <w:rFonts w:eastAsia="方正仿宋_GBK"/>
          <w:sz w:val="33"/>
          <w:szCs w:val="33"/>
        </w:rPr>
        <w:t>1</w:t>
      </w:r>
      <w:r>
        <w:rPr>
          <w:rFonts w:eastAsia="方正仿宋_GBK" w:hint="eastAsia"/>
          <w:sz w:val="33"/>
          <w:szCs w:val="33"/>
        </w:rPr>
        <w:t>辆，主要是用于单位办案、调研、检查工作等公务用车燃料费、维修费、过路过桥费、保险费等支出。单价</w:t>
      </w:r>
      <w:r>
        <w:rPr>
          <w:rFonts w:eastAsia="方正仿宋_GBK"/>
          <w:sz w:val="33"/>
          <w:szCs w:val="33"/>
        </w:rPr>
        <w:t>50</w:t>
      </w:r>
      <w:r>
        <w:rPr>
          <w:rFonts w:eastAsia="方正仿宋_GBK" w:hint="eastAsia"/>
          <w:sz w:val="33"/>
          <w:szCs w:val="33"/>
        </w:rPr>
        <w:t>万元以上通用设备</w:t>
      </w:r>
      <w:r>
        <w:rPr>
          <w:rFonts w:eastAsia="方正仿宋_GBK"/>
          <w:sz w:val="33"/>
          <w:szCs w:val="33"/>
        </w:rPr>
        <w:t>0</w:t>
      </w:r>
      <w:r>
        <w:rPr>
          <w:rFonts w:eastAsia="方正仿宋_GBK" w:hint="eastAsia"/>
          <w:sz w:val="33"/>
          <w:szCs w:val="33"/>
        </w:rPr>
        <w:t>台（套），单价</w:t>
      </w:r>
      <w:r>
        <w:rPr>
          <w:rFonts w:eastAsia="方正仿宋_GBK"/>
          <w:sz w:val="33"/>
          <w:szCs w:val="33"/>
        </w:rPr>
        <w:t>100</w:t>
      </w:r>
      <w:r>
        <w:rPr>
          <w:rFonts w:eastAsia="方正仿宋_GBK" w:hint="eastAsia"/>
          <w:sz w:val="33"/>
          <w:szCs w:val="33"/>
        </w:rPr>
        <w:t>万元以上专用设备</w:t>
      </w:r>
      <w:r>
        <w:rPr>
          <w:rFonts w:eastAsia="方正仿宋_GBK"/>
          <w:sz w:val="33"/>
          <w:szCs w:val="33"/>
        </w:rPr>
        <w:t>0</w:t>
      </w:r>
      <w:r>
        <w:rPr>
          <w:rFonts w:eastAsia="方正仿宋_GBK" w:hint="eastAsia"/>
          <w:sz w:val="33"/>
          <w:szCs w:val="33"/>
        </w:rPr>
        <w:t>台（套）。（注：数据来源财决附</w:t>
      </w:r>
      <w:r>
        <w:rPr>
          <w:rFonts w:eastAsia="方正仿宋_GBK"/>
          <w:sz w:val="33"/>
          <w:szCs w:val="33"/>
        </w:rPr>
        <w:t>03</w:t>
      </w:r>
      <w:r>
        <w:rPr>
          <w:rFonts w:eastAsia="方正仿宋_GBK" w:hint="eastAsia"/>
          <w:sz w:val="33"/>
          <w:szCs w:val="33"/>
        </w:rPr>
        <w:t>表，按部门决算报表填报数据罗列车辆情况。）</w:t>
      </w:r>
    </w:p>
    <w:p>
      <w:pPr>
        <w:spacing w:line="600" w:lineRule="exact"/>
        <w:ind w:firstLineChars="200" w:firstLine="660"/>
        <w:outlineLvl w:val="2"/>
        <w:rPr>
          <w:rFonts w:ascii="方正楷体_GBK" w:eastAsia="方正楷体_GBK"/>
          <w:b/>
          <w:sz w:val="33"/>
          <w:szCs w:val="33"/>
        </w:rPr>
      </w:pPr>
      <w:r>
        <w:rPr>
          <w:rFonts w:ascii="方正楷体_GBK" w:eastAsia="方正楷体_GBK" w:hint="eastAsia"/>
          <w:b/>
          <w:sz w:val="33"/>
          <w:szCs w:val="33"/>
        </w:rPr>
        <w:t>（四）预算绩效管理情况。</w:t>
      </w:r>
    </w:p>
    <w:p>
      <w:pPr>
        <w:spacing w:line="580" w:lineRule="exact"/>
        <w:ind w:firstLineChars="200" w:firstLine="660"/>
        <w:rPr>
          <w:rFonts w:eastAsia="方正仿宋_GBK"/>
          <w:sz w:val="33"/>
          <w:szCs w:val="33"/>
        </w:rPr>
      </w:pPr>
      <w:r>
        <w:rPr>
          <w:rFonts w:eastAsia="方正仿宋_GBK" w:hint="eastAsia"/>
          <w:sz w:val="33"/>
          <w:szCs w:val="33"/>
        </w:rPr>
        <w:t>根据预算绩效管理要求，本部门（单位）在年初预算编制阶段，组织对“</w:t>
      </w:r>
      <w:r>
        <w:rPr>
          <w:rFonts w:eastAsia="方正仿宋_GBK"/>
          <w:sz w:val="33"/>
          <w:szCs w:val="33"/>
        </w:rPr>
        <w:t xml:space="preserve"> </w:t>
      </w:r>
      <w:r>
        <w:rPr>
          <w:rFonts w:eastAsia="方正仿宋_GBK" w:hint="eastAsia"/>
          <w:sz w:val="33"/>
          <w:szCs w:val="33"/>
        </w:rPr>
        <w:t>执法执勤车辆采购经费”““审查调查办案设备资金”监委工作经费”“市委巡察办工作经费”“</w:t>
      </w:r>
      <w:r>
        <w:rPr>
          <w:rFonts w:eastAsia="方正仿宋_GBK"/>
          <w:sz w:val="33"/>
          <w:szCs w:val="33"/>
        </w:rPr>
        <w:t xml:space="preserve"> </w:t>
      </w:r>
      <w:r>
        <w:rPr>
          <w:rFonts w:eastAsia="方正仿宋_GBK" w:hint="eastAsia"/>
          <w:sz w:val="33"/>
          <w:szCs w:val="33"/>
        </w:rPr>
        <w:t>反腐倡廉教育基地运行维护费用”等</w:t>
      </w:r>
      <w:r>
        <w:rPr>
          <w:rFonts w:eastAsia="方正仿宋_GBK"/>
          <w:sz w:val="33"/>
          <w:szCs w:val="33"/>
        </w:rPr>
        <w:t>12</w:t>
      </w:r>
      <w:r>
        <w:rPr>
          <w:rFonts w:eastAsia="方正仿宋_GBK" w:hint="eastAsia"/>
          <w:sz w:val="33"/>
          <w:szCs w:val="33"/>
        </w:rPr>
        <w:t>个项目开展了预算事前绩效评估，对</w:t>
      </w:r>
      <w:r>
        <w:rPr>
          <w:rFonts w:eastAsia="方正仿宋_GBK"/>
          <w:sz w:val="33"/>
          <w:szCs w:val="33"/>
        </w:rPr>
        <w:t>12</w:t>
      </w:r>
      <w:r>
        <w:rPr>
          <w:rFonts w:eastAsia="方正仿宋_GBK" w:hint="eastAsia"/>
          <w:sz w:val="33"/>
          <w:szCs w:val="33"/>
        </w:rPr>
        <w:t>个项目编制了绩效目标，预算执行过程中，选取</w:t>
      </w:r>
      <w:r>
        <w:rPr>
          <w:rFonts w:eastAsia="方正仿宋_GBK"/>
          <w:sz w:val="33"/>
          <w:szCs w:val="33"/>
        </w:rPr>
        <w:t>1</w:t>
      </w:r>
      <w:r>
        <w:rPr>
          <w:rFonts w:eastAsia="方正仿宋_GBK" w:hint="eastAsia"/>
          <w:sz w:val="33"/>
          <w:szCs w:val="33"/>
        </w:rPr>
        <w:t>个项目开展绩效监控，年终执行完毕后，对</w:t>
      </w:r>
      <w:r>
        <w:rPr>
          <w:rFonts w:eastAsia="方正仿宋_GBK"/>
          <w:sz w:val="33"/>
          <w:szCs w:val="33"/>
        </w:rPr>
        <w:t>1</w:t>
      </w:r>
      <w:r>
        <w:rPr>
          <w:rFonts w:eastAsia="方正仿宋_GBK" w:hint="eastAsia"/>
          <w:sz w:val="33"/>
          <w:szCs w:val="33"/>
        </w:rPr>
        <w:t>个项目开展了绩效目标完成情况自评。</w:t>
      </w:r>
    </w:p>
    <w:p>
      <w:pPr>
        <w:spacing w:line="580" w:lineRule="exact"/>
        <w:ind w:firstLineChars="200" w:firstLine="660"/>
        <w:rPr>
          <w:rFonts w:eastAsia="方正仿宋_GBK"/>
          <w:sz w:val="33"/>
          <w:szCs w:val="33"/>
        </w:rPr>
      </w:pPr>
      <w:r>
        <w:rPr>
          <w:rFonts w:eastAsia="方正仿宋_GBK" w:hint="eastAsia"/>
          <w:sz w:val="33"/>
          <w:szCs w:val="33"/>
        </w:rPr>
        <w:t>本部门按要求对</w:t>
      </w:r>
      <w:r>
        <w:rPr>
          <w:rFonts w:eastAsia="方正仿宋_GBK"/>
          <w:sz w:val="33"/>
          <w:szCs w:val="33"/>
        </w:rPr>
        <w:t>2019</w:t>
      </w:r>
      <w:r>
        <w:rPr>
          <w:rFonts w:eastAsia="方正仿宋_GBK" w:hint="eastAsia"/>
          <w:sz w:val="33"/>
          <w:szCs w:val="33"/>
        </w:rPr>
        <w:t>年部门整体支出开展绩效自评，从评价情况来看项目运行良好，基本达到绩效目标。（简要说明整体绩效情况）。本部门还自行组织了</w:t>
      </w:r>
      <w:r>
        <w:rPr>
          <w:rFonts w:eastAsia="方正仿宋_GBK"/>
          <w:sz w:val="33"/>
          <w:szCs w:val="33"/>
        </w:rPr>
        <w:t>1</w:t>
      </w:r>
      <w:r>
        <w:rPr>
          <w:rFonts w:eastAsia="方正仿宋_GBK" w:hint="eastAsia"/>
          <w:sz w:val="33"/>
          <w:szCs w:val="33"/>
        </w:rPr>
        <w:t>个项目支出绩效评价，从评价情况来看…………（简要说明项目绩效情况；若未开展项目支出绩效评价，则说明未开展情况。如：本部门无专项预算项目，因此未组织开展项目支出绩效评价</w:t>
      </w:r>
      <w:r>
        <w:rPr>
          <w:rFonts w:eastAsia="方正仿宋_GBK"/>
          <w:sz w:val="33"/>
          <w:szCs w:val="33"/>
        </w:rPr>
        <w:t>/</w:t>
      </w:r>
      <w:r>
        <w:rPr>
          <w:rFonts w:eastAsia="方正仿宋_GBK" w:hint="eastAsia"/>
          <w:sz w:val="33"/>
          <w:szCs w:val="33"/>
        </w:rPr>
        <w:t>本部门未组织开展项目支出绩效评价）。</w:t>
      </w:r>
    </w:p>
    <w:p>
      <w:pPr>
        <w:spacing w:line="580" w:lineRule="exact"/>
        <w:ind w:firstLineChars="200" w:firstLine="660"/>
        <w:rPr>
          <w:rFonts w:eastAsia="方正仿宋_GBK"/>
          <w:sz w:val="33"/>
          <w:szCs w:val="33"/>
        </w:rPr>
      </w:pPr>
      <w:r>
        <w:rPr>
          <w:rFonts w:eastAsia="方正仿宋_GBK"/>
          <w:sz w:val="33"/>
          <w:szCs w:val="33"/>
        </w:rPr>
        <w:t>1</w:t>
      </w:r>
      <w:r>
        <w:rPr>
          <w:rFonts w:eastAsia="方正仿宋_GBK" w:hint="eastAsia"/>
          <w:sz w:val="33"/>
          <w:szCs w:val="33"/>
        </w:rPr>
        <w:t>．项目绩效目标完成情况。</w:t>
      </w:r>
      <w:r>
        <w:rPr>
          <w:rFonts w:eastAsia="方正仿宋_GBK"/>
          <w:sz w:val="33"/>
          <w:szCs w:val="33"/>
        </w:rPr>
        <w:br/>
        <w:t xml:space="preserve">    </w:t>
      </w:r>
      <w:r>
        <w:rPr>
          <w:rFonts w:eastAsia="方正仿宋_GBK" w:hint="eastAsia"/>
          <w:sz w:val="33"/>
          <w:szCs w:val="33"/>
        </w:rPr>
        <w:t>本部门在</w:t>
      </w:r>
      <w:r>
        <w:rPr>
          <w:rFonts w:eastAsia="方正仿宋_GBK"/>
          <w:sz w:val="33"/>
          <w:szCs w:val="33"/>
        </w:rPr>
        <w:t>2019</w:t>
      </w:r>
      <w:r>
        <w:rPr>
          <w:rFonts w:eastAsia="方正仿宋_GBK" w:hint="eastAsia"/>
          <w:sz w:val="33"/>
          <w:szCs w:val="33"/>
        </w:rPr>
        <w:t>年度部门决算中反映“</w:t>
      </w:r>
      <w:r>
        <w:rPr>
          <w:rFonts w:eastAsia="方正仿宋_GBK"/>
          <w:sz w:val="33"/>
          <w:szCs w:val="33"/>
        </w:rPr>
        <w:t xml:space="preserve"> </w:t>
      </w:r>
      <w:r>
        <w:rPr>
          <w:rFonts w:eastAsia="方正仿宋_GBK" w:hint="eastAsia"/>
          <w:sz w:val="33"/>
          <w:szCs w:val="33"/>
        </w:rPr>
        <w:t>执法执勤车辆采购经费”““审查调查办案设备资金”“监委工作经费”“市委巡察办工作经费”“</w:t>
      </w:r>
      <w:r>
        <w:rPr>
          <w:rFonts w:eastAsia="方正仿宋_GBK"/>
          <w:sz w:val="33"/>
          <w:szCs w:val="33"/>
        </w:rPr>
        <w:t xml:space="preserve"> </w:t>
      </w:r>
      <w:r>
        <w:rPr>
          <w:rFonts w:eastAsia="方正仿宋_GBK" w:hint="eastAsia"/>
          <w:sz w:val="33"/>
          <w:szCs w:val="33"/>
        </w:rPr>
        <w:t>物业管理费”等</w:t>
      </w:r>
      <w:r>
        <w:rPr>
          <w:rFonts w:eastAsia="方正仿宋_GBK"/>
          <w:sz w:val="33"/>
          <w:szCs w:val="33"/>
        </w:rPr>
        <w:t>5</w:t>
      </w:r>
      <w:r>
        <w:rPr>
          <w:rFonts w:eastAsia="方正仿宋_GBK" w:hint="eastAsia"/>
          <w:sz w:val="33"/>
          <w:szCs w:val="33"/>
        </w:rPr>
        <w:t>个项目绩效目标实际完成情况。（本单位部门项目绩效目标个数在</w:t>
      </w:r>
      <w:r>
        <w:rPr>
          <w:rFonts w:eastAsia="方正仿宋_GBK"/>
          <w:sz w:val="33"/>
          <w:szCs w:val="33"/>
        </w:rPr>
        <w:t>5</w:t>
      </w:r>
      <w:r>
        <w:rPr>
          <w:rFonts w:eastAsia="方正仿宋_GBK" w:hint="eastAsia"/>
          <w:sz w:val="33"/>
          <w:szCs w:val="33"/>
        </w:rPr>
        <w:t>个以上的，选取</w:t>
      </w:r>
      <w:r>
        <w:rPr>
          <w:rFonts w:eastAsia="方正仿宋_GBK"/>
          <w:sz w:val="33"/>
          <w:szCs w:val="33"/>
        </w:rPr>
        <w:t>5</w:t>
      </w:r>
      <w:r>
        <w:rPr>
          <w:rFonts w:eastAsia="方正仿宋_GBK" w:hint="eastAsia"/>
          <w:sz w:val="33"/>
          <w:szCs w:val="33"/>
        </w:rPr>
        <w:t>个项目进行公开，目标个数在</w:t>
      </w:r>
      <w:r>
        <w:rPr>
          <w:rFonts w:eastAsia="方正仿宋_GBK"/>
          <w:sz w:val="33"/>
          <w:szCs w:val="33"/>
        </w:rPr>
        <w:t>5</w:t>
      </w:r>
      <w:r>
        <w:rPr>
          <w:rFonts w:eastAsia="方正仿宋_GBK" w:hint="eastAsia"/>
          <w:sz w:val="33"/>
          <w:szCs w:val="33"/>
        </w:rPr>
        <w:t>个以下的，全部进行公开，公开内容包括选取的全部项目完成情况综述和完成情况表）。</w:t>
      </w:r>
    </w:p>
    <w:p>
      <w:pPr>
        <w:spacing w:line="580" w:lineRule="exact"/>
        <w:ind w:firstLineChars="200" w:firstLine="660"/>
        <w:rPr>
          <w:rFonts w:eastAsia="方正仿宋_GBK"/>
          <w:sz w:val="33"/>
          <w:szCs w:val="33"/>
        </w:rPr>
      </w:pPr>
      <w:r>
        <w:rPr>
          <w:rFonts w:eastAsia="方正仿宋_GBK" w:hint="eastAsia"/>
          <w:sz w:val="33"/>
          <w:szCs w:val="33"/>
        </w:rPr>
        <w:t>（</w:t>
      </w:r>
      <w:r>
        <w:rPr>
          <w:rFonts w:eastAsia="方正仿宋_GBK"/>
          <w:sz w:val="33"/>
          <w:szCs w:val="33"/>
        </w:rPr>
        <w:t>1</w:t>
      </w:r>
      <w:r>
        <w:rPr>
          <w:rFonts w:eastAsia="方正仿宋_GBK" w:hint="eastAsia"/>
          <w:sz w:val="33"/>
          <w:szCs w:val="33"/>
        </w:rPr>
        <w:t>）“执法执勤车辆采购经费”项目绩效目标完成情况综述。项目全年预算数</w:t>
      </w:r>
      <w:r>
        <w:rPr>
          <w:rFonts w:eastAsia="方正仿宋_GBK"/>
          <w:sz w:val="33"/>
          <w:szCs w:val="33"/>
        </w:rPr>
        <w:t>92.82</w:t>
      </w:r>
      <w:r>
        <w:rPr>
          <w:rFonts w:eastAsia="方正仿宋_GBK" w:hint="eastAsia"/>
          <w:sz w:val="33"/>
          <w:szCs w:val="33"/>
        </w:rPr>
        <w:t>万元，执行数为</w:t>
      </w:r>
      <w:r>
        <w:rPr>
          <w:rFonts w:eastAsia="方正仿宋_GBK"/>
          <w:sz w:val="33"/>
          <w:szCs w:val="33"/>
        </w:rPr>
        <w:t>92.82</w:t>
      </w:r>
      <w:r>
        <w:rPr>
          <w:rFonts w:eastAsia="方正仿宋_GBK" w:hint="eastAsia"/>
          <w:sz w:val="33"/>
          <w:szCs w:val="33"/>
        </w:rPr>
        <w:t>万元，完成预算的</w:t>
      </w:r>
      <w:r>
        <w:rPr>
          <w:rFonts w:eastAsia="方正仿宋_GBK"/>
          <w:sz w:val="33"/>
          <w:szCs w:val="33"/>
        </w:rPr>
        <w:t>100%</w:t>
      </w:r>
      <w:r>
        <w:rPr>
          <w:rFonts w:eastAsia="方正仿宋_GBK" w:hint="eastAsia"/>
          <w:sz w:val="33"/>
          <w:szCs w:val="33"/>
        </w:rPr>
        <w:t>。通过项目实施，保障我单位，保障了市纪委监委正常开展工作的需求。发现的主要问题：在预算编制的过程中，部门预算编制存在编制不科学、不合理情况，导致年初预算不能满足实际工作需要，调整预算幅度过大，且下达经费只有购置裸车费用，未包括车辆购置相关税费、车辆运行费用，挤占单位的工作经费。下一步改进措施：决算数据与预算数据的比较应更加科学，部门预算应参考部门决算数据来编制，预算决算才会更加真实准确。预算编制、预算执行、决算是一个有机的整体，环环相扣，互为促进，实现良性循环，预算编制才能科学合理，预算执行才能高效规范，决算才能起到重要的参考作用。</w:t>
      </w:r>
    </w:p>
    <w:p>
      <w:pPr>
        <w:spacing w:line="580" w:lineRule="exact"/>
        <w:ind w:firstLineChars="200" w:firstLine="660"/>
        <w:rPr>
          <w:rFonts w:eastAsia="方正仿宋_GBK"/>
          <w:sz w:val="33"/>
          <w:szCs w:val="33"/>
        </w:rPr>
      </w:pPr>
      <w:r>
        <w:rPr>
          <w:rFonts w:eastAsia="方正仿宋_GBK" w:hint="eastAsia"/>
          <w:sz w:val="33"/>
          <w:szCs w:val="33"/>
        </w:rPr>
        <w:t>（</w:t>
      </w:r>
      <w:r>
        <w:rPr>
          <w:rFonts w:eastAsia="方正仿宋_GBK"/>
          <w:sz w:val="33"/>
          <w:szCs w:val="33"/>
        </w:rPr>
        <w:t>2</w:t>
      </w:r>
      <w:r>
        <w:rPr>
          <w:rFonts w:eastAsia="方正仿宋_GBK" w:hint="eastAsia"/>
          <w:sz w:val="33"/>
          <w:szCs w:val="33"/>
        </w:rPr>
        <w:t>）审查调查办案设备资金项目绩效目标完成情况综述。项目全年预算数</w:t>
      </w:r>
      <w:r>
        <w:rPr>
          <w:rFonts w:eastAsia="方正仿宋_GBK"/>
          <w:sz w:val="33"/>
          <w:szCs w:val="33"/>
        </w:rPr>
        <w:t>68.5</w:t>
      </w:r>
      <w:r>
        <w:rPr>
          <w:rFonts w:eastAsia="方正仿宋_GBK" w:hint="eastAsia"/>
          <w:sz w:val="33"/>
          <w:szCs w:val="33"/>
        </w:rPr>
        <w:t>万元，执行数为</w:t>
      </w:r>
      <w:r>
        <w:rPr>
          <w:rFonts w:eastAsia="方正仿宋_GBK"/>
          <w:sz w:val="33"/>
          <w:szCs w:val="33"/>
        </w:rPr>
        <w:t>68.5</w:t>
      </w:r>
      <w:r>
        <w:rPr>
          <w:rFonts w:eastAsia="方正仿宋_GBK" w:hint="eastAsia"/>
          <w:sz w:val="33"/>
          <w:szCs w:val="33"/>
        </w:rPr>
        <w:t>万元，完成预算的</w:t>
      </w:r>
      <w:r>
        <w:rPr>
          <w:rFonts w:eastAsia="方正仿宋_GBK"/>
          <w:sz w:val="33"/>
          <w:szCs w:val="33"/>
        </w:rPr>
        <w:t>100%</w:t>
      </w:r>
      <w:r>
        <w:rPr>
          <w:rFonts w:eastAsia="方正仿宋_GBK" w:hint="eastAsia"/>
          <w:sz w:val="33"/>
          <w:szCs w:val="33"/>
        </w:rPr>
        <w:t>。通过项目实施，保障购置审查调查办案设备，有助于办案人员对案件的判定，对办案结果真实性辅助提高发现的主要问题：在预算编制的过程，调整预算幅度过大。下一步改进措施合理编制年初预算，尽量不在中途调整预算。</w:t>
      </w:r>
    </w:p>
    <w:p>
      <w:pPr>
        <w:spacing w:line="580" w:lineRule="exact"/>
        <w:ind w:firstLineChars="200" w:firstLine="660"/>
        <w:rPr>
          <w:rFonts w:eastAsia="方正仿宋_GBK"/>
          <w:sz w:val="33"/>
          <w:szCs w:val="33"/>
        </w:rPr>
      </w:pPr>
      <w:r>
        <w:rPr>
          <w:rFonts w:eastAsia="方正仿宋_GBK" w:hint="eastAsia"/>
          <w:sz w:val="33"/>
          <w:szCs w:val="33"/>
        </w:rPr>
        <w:t>（</w:t>
      </w:r>
      <w:r>
        <w:rPr>
          <w:rFonts w:eastAsia="方正仿宋_GBK"/>
          <w:sz w:val="33"/>
          <w:szCs w:val="33"/>
        </w:rPr>
        <w:t>3</w:t>
      </w:r>
      <w:r>
        <w:rPr>
          <w:rFonts w:eastAsia="方正仿宋_GBK" w:hint="eastAsia"/>
          <w:sz w:val="33"/>
          <w:szCs w:val="33"/>
        </w:rPr>
        <w:t>）“监委工作经费”项目绩效目标完成情况综述。项目全年预算数</w:t>
      </w:r>
      <w:r>
        <w:rPr>
          <w:rFonts w:eastAsia="方正仿宋_GBK"/>
          <w:sz w:val="33"/>
          <w:szCs w:val="33"/>
        </w:rPr>
        <w:t>315.94</w:t>
      </w:r>
      <w:r>
        <w:rPr>
          <w:rFonts w:eastAsia="方正仿宋_GBK" w:hint="eastAsia"/>
          <w:sz w:val="33"/>
          <w:szCs w:val="33"/>
        </w:rPr>
        <w:t>万元，执行数为</w:t>
      </w:r>
      <w:r>
        <w:rPr>
          <w:rFonts w:eastAsia="方正仿宋_GBK"/>
          <w:sz w:val="33"/>
          <w:szCs w:val="33"/>
        </w:rPr>
        <w:t>315.38</w:t>
      </w:r>
      <w:r>
        <w:rPr>
          <w:rFonts w:eastAsia="方正仿宋_GBK" w:hint="eastAsia"/>
          <w:sz w:val="33"/>
          <w:szCs w:val="33"/>
        </w:rPr>
        <w:t>万元，完成预算的</w:t>
      </w:r>
      <w:r>
        <w:rPr>
          <w:rFonts w:eastAsia="方正仿宋_GBK"/>
          <w:sz w:val="33"/>
          <w:szCs w:val="33"/>
        </w:rPr>
        <w:t>99.8%</w:t>
      </w:r>
      <w:r>
        <w:rPr>
          <w:rFonts w:eastAsia="方正仿宋_GBK" w:hint="eastAsia"/>
          <w:sz w:val="33"/>
          <w:szCs w:val="33"/>
        </w:rPr>
        <w:t>。通过项目实施，保障保障查处各种违法违纪案件</w:t>
      </w:r>
      <w:r>
        <w:rPr>
          <w:rFonts w:eastAsia="方正仿宋_GBK"/>
          <w:sz w:val="33"/>
          <w:szCs w:val="33"/>
        </w:rPr>
        <w:t xml:space="preserve"> </w:t>
      </w:r>
      <w:r>
        <w:rPr>
          <w:rFonts w:eastAsia="方正仿宋_GBK" w:hint="eastAsia"/>
          <w:sz w:val="33"/>
          <w:szCs w:val="33"/>
        </w:rPr>
        <w:t>，对涉嫌贪污贿赂、滥用职权、玩忽职守、权力寻租、利益输送及浪费国有资财等职务违法和职务犯罪进行调查工作、案件审查、专业培训、办公设备购置维修维护、宣传等工作经费。发现的主要问题：年初年经费预算无法满足实际支出需求，中途需追加项目经费。下一步改进措施：根据工作开展情况提前向财政申请专项资金，保证项目顺利实施，并加快对项目的执行。</w:t>
      </w:r>
    </w:p>
    <w:p>
      <w:pPr>
        <w:spacing w:line="580" w:lineRule="exact"/>
        <w:ind w:firstLineChars="200" w:firstLine="660"/>
        <w:rPr>
          <w:rFonts w:eastAsia="方正仿宋_GBK"/>
          <w:sz w:val="33"/>
          <w:szCs w:val="33"/>
        </w:rPr>
      </w:pPr>
      <w:r>
        <w:rPr>
          <w:rFonts w:eastAsia="方正仿宋_GBK" w:hint="eastAsia"/>
          <w:sz w:val="33"/>
          <w:szCs w:val="33"/>
        </w:rPr>
        <w:t>（</w:t>
      </w:r>
      <w:r>
        <w:rPr>
          <w:rFonts w:eastAsia="方正仿宋_GBK"/>
          <w:sz w:val="33"/>
          <w:szCs w:val="33"/>
        </w:rPr>
        <w:t>4</w:t>
      </w:r>
      <w:r>
        <w:rPr>
          <w:rFonts w:eastAsia="方正仿宋_GBK" w:hint="eastAsia"/>
          <w:sz w:val="33"/>
          <w:szCs w:val="33"/>
        </w:rPr>
        <w:t>）“市委巡察办工作经费”项目绩效目标完成情况综述。项目全年预算数</w:t>
      </w:r>
      <w:r>
        <w:rPr>
          <w:rFonts w:eastAsia="方正仿宋_GBK"/>
          <w:sz w:val="33"/>
          <w:szCs w:val="33"/>
        </w:rPr>
        <w:t>143.91</w:t>
      </w:r>
      <w:r>
        <w:rPr>
          <w:rFonts w:eastAsia="方正仿宋_GBK" w:hint="eastAsia"/>
          <w:sz w:val="33"/>
          <w:szCs w:val="33"/>
        </w:rPr>
        <w:t>万元，执行数为</w:t>
      </w:r>
      <w:r>
        <w:rPr>
          <w:rFonts w:eastAsia="方正仿宋_GBK"/>
          <w:sz w:val="33"/>
          <w:szCs w:val="33"/>
        </w:rPr>
        <w:t>141.1</w:t>
      </w:r>
      <w:r>
        <w:rPr>
          <w:rFonts w:eastAsia="方正仿宋_GBK" w:hint="eastAsia"/>
          <w:sz w:val="33"/>
          <w:szCs w:val="33"/>
        </w:rPr>
        <w:t>万元，完成预算的</w:t>
      </w:r>
      <w:r>
        <w:rPr>
          <w:rFonts w:eastAsia="方正仿宋_GBK"/>
          <w:sz w:val="33"/>
          <w:szCs w:val="33"/>
        </w:rPr>
        <w:t>98%</w:t>
      </w:r>
      <w:r>
        <w:rPr>
          <w:rFonts w:eastAsia="方正仿宋_GBK" w:hint="eastAsia"/>
          <w:sz w:val="33"/>
          <w:szCs w:val="33"/>
        </w:rPr>
        <w:t>。通过巡察切实增强被巡察单位党的核心领导作用，增强全市各级党员领导干部的政治意识、大局意识、看齐意识，充分发挥巡察监督“利剑”作用，形成不敢腐、不能腐，不想腐的有效机制，届内对市委管理的党组织实现巡察全覆盖。已开展</w:t>
      </w:r>
      <w:r>
        <w:rPr>
          <w:rFonts w:eastAsia="方正仿宋_GBK"/>
          <w:sz w:val="33"/>
          <w:szCs w:val="33"/>
        </w:rPr>
        <w:t>2</w:t>
      </w:r>
      <w:r>
        <w:rPr>
          <w:rFonts w:eastAsia="方正仿宋_GBK" w:hint="eastAsia"/>
          <w:sz w:val="33"/>
          <w:szCs w:val="33"/>
        </w:rPr>
        <w:t>轮常规巡察，</w:t>
      </w:r>
      <w:r>
        <w:rPr>
          <w:rFonts w:eastAsia="方正仿宋_GBK"/>
          <w:sz w:val="33"/>
          <w:szCs w:val="33"/>
        </w:rPr>
        <w:t>1</w:t>
      </w:r>
      <w:r>
        <w:rPr>
          <w:rFonts w:eastAsia="方正仿宋_GBK" w:hint="eastAsia"/>
          <w:sz w:val="33"/>
          <w:szCs w:val="33"/>
        </w:rPr>
        <w:t>轮省市联动巡察。同时，还将根据市委安排，对已经巡察过的单位通过巡察“回头看”方式进行再监督、再震慑。发现的主要问题：年初年经费预算无法满足实际支出需求，中途需追加项目经费。下一步改进措施：根据工作开展情况提前向财政申请专项资金，保证项目顺利实施，并加快对项目的执行。</w:t>
      </w:r>
    </w:p>
    <w:p>
      <w:pPr>
        <w:spacing w:line="580" w:lineRule="exact"/>
        <w:ind w:firstLineChars="200" w:firstLine="660"/>
        <w:rPr>
          <w:rFonts w:eastAsia="方正仿宋_GBK"/>
          <w:sz w:val="33"/>
          <w:szCs w:val="33"/>
        </w:rPr>
      </w:pPr>
      <w:r>
        <w:rPr>
          <w:rFonts w:eastAsia="方正仿宋_GBK" w:hint="eastAsia"/>
          <w:sz w:val="33"/>
          <w:szCs w:val="33"/>
        </w:rPr>
        <w:t>（</w:t>
      </w:r>
      <w:r>
        <w:rPr>
          <w:rFonts w:eastAsia="方正仿宋_GBK"/>
          <w:sz w:val="33"/>
          <w:szCs w:val="33"/>
        </w:rPr>
        <w:t>5</w:t>
      </w:r>
      <w:r>
        <w:rPr>
          <w:rFonts w:eastAsia="方正仿宋_GBK" w:hint="eastAsia"/>
          <w:sz w:val="33"/>
          <w:szCs w:val="33"/>
        </w:rPr>
        <w:t>）物业管理费项目绩效目标完成情况综述。项目全年预算数</w:t>
      </w:r>
      <w:r>
        <w:rPr>
          <w:rFonts w:eastAsia="方正仿宋_GBK"/>
          <w:sz w:val="33"/>
          <w:szCs w:val="33"/>
        </w:rPr>
        <w:t>70</w:t>
      </w:r>
      <w:r>
        <w:rPr>
          <w:rFonts w:eastAsia="方正仿宋_GBK" w:hint="eastAsia"/>
          <w:sz w:val="33"/>
          <w:szCs w:val="33"/>
        </w:rPr>
        <w:t>万元，执行数为</w:t>
      </w:r>
      <w:r>
        <w:rPr>
          <w:rFonts w:eastAsia="方正仿宋_GBK"/>
          <w:sz w:val="33"/>
          <w:szCs w:val="33"/>
        </w:rPr>
        <w:t>70</w:t>
      </w:r>
      <w:r>
        <w:rPr>
          <w:rFonts w:eastAsia="方正仿宋_GBK" w:hint="eastAsia"/>
          <w:sz w:val="33"/>
          <w:szCs w:val="33"/>
        </w:rPr>
        <w:t>万元，完成预算的</w:t>
      </w:r>
      <w:r>
        <w:rPr>
          <w:rFonts w:eastAsia="方正仿宋_GBK"/>
          <w:sz w:val="33"/>
          <w:szCs w:val="33"/>
        </w:rPr>
        <w:t>100%</w:t>
      </w:r>
      <w:r>
        <w:rPr>
          <w:rFonts w:eastAsia="方正仿宋_GBK" w:hint="eastAsia"/>
          <w:sz w:val="33"/>
          <w:szCs w:val="33"/>
        </w:rPr>
        <w:t>。确保两个办公区的保安、保洁、办公用房维修维护，保障各项设备设施正常使用及办案集中用餐场运行维护费用，维护机关办公环境和安全，为机关提供良好的办公环境。发现的主要问题：购买服务的成本逐年增加。下一步改进措施：调整支出结构，优化费用支出。</w:t>
      </w:r>
    </w:p>
    <w:p>
      <w:pPr>
        <w:spacing w:line="580" w:lineRule="exact"/>
        <w:ind w:firstLineChars="200" w:firstLine="720"/>
        <w:jc w:val="center"/>
        <w:rPr>
          <w:rFonts w:ascii="黑体" w:eastAsia="黑体" w:cs="宋体"/>
          <w:bCs/>
          <w:color w:val="000000"/>
          <w:kern w:val="0"/>
          <w:sz w:val="36"/>
          <w:szCs w:val="36"/>
        </w:rPr>
      </w:pPr>
    </w:p>
    <w:p>
      <w:pPr>
        <w:spacing w:line="580" w:lineRule="exact"/>
        <w:ind w:firstLineChars="200" w:firstLine="720"/>
        <w:jc w:val="center"/>
        <w:rPr>
          <w:rFonts w:ascii="黑体" w:eastAsia="黑体" w:cs="宋体"/>
          <w:bCs/>
          <w:color w:val="000000"/>
          <w:kern w:val="0"/>
          <w:sz w:val="36"/>
          <w:szCs w:val="36"/>
        </w:rPr>
      </w:pPr>
    </w:p>
    <w:p>
      <w:pPr>
        <w:spacing w:line="580" w:lineRule="exact"/>
        <w:ind w:firstLineChars="200" w:firstLine="720"/>
        <w:jc w:val="center"/>
        <w:rPr>
          <w:rFonts w:ascii="黑体" w:eastAsia="黑体" w:cs="宋体"/>
          <w:bCs/>
          <w:color w:val="000000"/>
          <w:kern w:val="0"/>
          <w:sz w:val="36"/>
          <w:szCs w:val="36"/>
        </w:rPr>
      </w:pPr>
    </w:p>
    <w:p>
      <w:pPr>
        <w:spacing w:line="580" w:lineRule="exact"/>
        <w:ind w:firstLineChars="200" w:firstLine="640"/>
        <w:jc w:val="center"/>
        <w:rPr>
          <w:rFonts w:ascii="仿宋_GB2312" w:eastAsia="仿宋_GB2312" w:cs="仿宋_GB2312"/>
          <w:sz w:val="32"/>
          <w:szCs w:val="32"/>
        </w:rPr>
      </w:pPr>
    </w:p>
    <w:tbl>
      <w:tblPr>
        <w:tblpPr w:leftFromText="180" w:rightFromText="180" w:vertAnchor="text" w:horzAnchor="margin" w:tblpXSpec="center" w:tblpY="-4918"/>
        <w:tblOverlap w:val="never"/>
        <w:tblW w:w="965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149"/>
        <w:gridCol w:w="1134"/>
        <w:gridCol w:w="851"/>
        <w:gridCol w:w="142"/>
        <w:gridCol w:w="1883"/>
        <w:gridCol w:w="2394"/>
        <w:gridCol w:w="259"/>
        <w:gridCol w:w="1842"/>
      </w:tblGrid>
      <w:tr>
        <w:trPr>
          <w:trHeight w:val="1034"/>
        </w:trPr>
        <w:tc>
          <w:tcPr>
            <w:tcW w:w="9654" w:type="dxa"/>
            <w:gridSpan w:val="8"/>
            <w:tcBorders>
              <w:top w:val="nil"/>
              <w:left w:val="nil"/>
              <w:bottom w:val="nil"/>
              <w:right w:val="nil"/>
            </w:tcBorders>
            <w:tcMar>
              <w:top w:w="15" w:type="dxa"/>
              <w:left w:w="15" w:type="dxa"/>
              <w:right w:w="15" w:type="dxa"/>
            </w:tcMar>
            <w:vAlign w:val="center"/>
          </w:tcPr>
          <w:p>
            <w:pPr>
              <w:widowControl/>
              <w:textAlignment w:val="center"/>
              <w:rPr>
                <w:rFonts w:ascii="宋体" w:cs="宋体"/>
                <w:color w:val="000000"/>
                <w:sz w:val="36"/>
                <w:szCs w:val="36"/>
              </w:rPr>
            </w:pPr>
          </w:p>
          <w:p>
            <w:pPr>
              <w:widowControl/>
              <w:textAlignment w:val="center"/>
              <w:rPr>
                <w:rFonts w:ascii="宋体" w:cs="宋体"/>
                <w:color w:val="000000"/>
                <w:sz w:val="36"/>
                <w:szCs w:val="36"/>
              </w:rPr>
            </w:pPr>
          </w:p>
          <w:p>
            <w:pPr>
              <w:widowControl/>
              <w:textAlignment w:val="center"/>
              <w:rPr>
                <w:rFonts w:ascii="宋体" w:cs="宋体"/>
                <w:color w:val="000000"/>
                <w:sz w:val="36"/>
                <w:szCs w:val="36"/>
              </w:rPr>
            </w:pPr>
          </w:p>
          <w:p>
            <w:pPr>
              <w:spacing w:line="580" w:lineRule="exact"/>
              <w:ind w:firstLineChars="200" w:firstLine="720"/>
              <w:jc w:val="center"/>
              <w:rPr>
                <w:rFonts w:ascii="方正小标宋_GBK" w:eastAsia="方正小标宋_GBK" w:cs="宋体"/>
                <w:b/>
                <w:bCs/>
                <w:color w:val="000000"/>
                <w:kern w:val="0"/>
                <w:sz w:val="36"/>
                <w:szCs w:val="36"/>
              </w:rPr>
            </w:pPr>
            <w:r>
              <w:rPr>
                <w:rFonts w:ascii="方正小标宋_GBK" w:eastAsia="方正小标宋_GBK" w:cs="宋体" w:hint="eastAsia"/>
                <w:b/>
                <w:bCs/>
                <w:color w:val="000000"/>
                <w:kern w:val="0"/>
                <w:sz w:val="36"/>
                <w:szCs w:val="36"/>
              </w:rPr>
              <w:t>项目支出绩效目标完成情况表</w:t>
            </w:r>
          </w:p>
          <w:p>
            <w:pPr>
              <w:widowControl/>
              <w:jc w:val="center"/>
              <w:textAlignment w:val="center"/>
              <w:rPr>
                <w:rFonts w:ascii="宋体" w:cs="宋体"/>
                <w:color w:val="000000"/>
                <w:sz w:val="30"/>
                <w:szCs w:val="30"/>
              </w:rPr>
            </w:pPr>
            <w:r>
              <w:rPr>
                <w:rFonts w:ascii="宋体" w:cs="宋体"/>
                <w:color w:val="000000"/>
                <w:kern w:val="0"/>
                <w:sz w:val="30"/>
                <w:szCs w:val="30"/>
              </w:rPr>
              <w:t xml:space="preserve">(2019 </w:t>
            </w:r>
            <w:r>
              <w:rPr>
                <w:rFonts w:ascii="宋体" w:cs="宋体" w:hint="eastAsia"/>
                <w:color w:val="000000"/>
                <w:kern w:val="0"/>
                <w:sz w:val="30"/>
                <w:szCs w:val="30"/>
              </w:rPr>
              <w:t>年度</w:t>
            </w:r>
            <w:r>
              <w:rPr>
                <w:rFonts w:ascii="宋体" w:cs="宋体"/>
                <w:color w:val="000000"/>
                <w:kern w:val="0"/>
                <w:sz w:val="30"/>
                <w:szCs w:val="30"/>
              </w:rPr>
              <w:t>)</w:t>
            </w:r>
          </w:p>
        </w:tc>
      </w:tr>
      <w:tr>
        <w:trPr>
          <w:trHeight w:val="276"/>
        </w:trPr>
        <w:tc>
          <w:tcPr>
            <w:tcW w:w="313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项目名称</w:t>
            </w:r>
          </w:p>
        </w:tc>
        <w:tc>
          <w:tcPr>
            <w:tcW w:w="652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执法执勤车辆采购资金</w:t>
            </w:r>
          </w:p>
        </w:tc>
      </w:tr>
      <w:tr>
        <w:trPr>
          <w:trHeight w:val="276"/>
        </w:trPr>
        <w:tc>
          <w:tcPr>
            <w:tcW w:w="313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预算单位</w:t>
            </w:r>
          </w:p>
        </w:tc>
        <w:tc>
          <w:tcPr>
            <w:tcW w:w="652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攀枝花市纪律检查委员会</w:t>
            </w:r>
          </w:p>
        </w:tc>
      </w:tr>
      <w:tr>
        <w:trPr>
          <w:trHeight w:val="276"/>
        </w:trPr>
        <w:tc>
          <w:tcPr>
            <w:tcW w:w="313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kern w:val="0"/>
                <w:szCs w:val="21"/>
              </w:rPr>
            </w:pPr>
            <w:r>
              <w:rPr>
                <w:rFonts w:eastAsia="方正仿宋_GBK" w:hint="eastAsia"/>
                <w:color w:val="000000"/>
                <w:kern w:val="0"/>
                <w:szCs w:val="21"/>
              </w:rPr>
              <w:t>项目名称</w:t>
            </w:r>
          </w:p>
        </w:tc>
        <w:tc>
          <w:tcPr>
            <w:tcW w:w="652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执法执勤车辆购置费用</w:t>
            </w:r>
          </w:p>
        </w:tc>
      </w:tr>
      <w:tr>
        <w:trPr>
          <w:trHeight w:val="276"/>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预算执行情况</w:t>
            </w:r>
            <w:r>
              <w:rPr>
                <w:rFonts w:eastAsia="方正仿宋_GBK"/>
                <w:color w:val="000000"/>
                <w:kern w:val="0"/>
                <w:szCs w:val="21"/>
              </w:rPr>
              <w:t>(</w:t>
            </w:r>
            <w:r>
              <w:rPr>
                <w:rFonts w:eastAsia="方正仿宋_GBK" w:hint="eastAsia"/>
                <w:color w:val="000000"/>
                <w:kern w:val="0"/>
                <w:szCs w:val="21"/>
              </w:rPr>
              <w:t>万元</w:t>
            </w:r>
            <w:r>
              <w:rPr>
                <w:rFonts w:eastAsia="方正仿宋_GBK"/>
                <w:color w:val="000000"/>
                <w:kern w:val="0"/>
                <w:szCs w:val="21"/>
              </w:rPr>
              <w:t>)</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预算数</w:t>
            </w:r>
            <w:r>
              <w:rPr>
                <w:rFonts w:eastAsia="方正仿宋_GBK"/>
                <w:color w:val="000000"/>
                <w:kern w:val="0"/>
                <w:szCs w:val="21"/>
              </w:rPr>
              <w:t>:</w:t>
            </w:r>
          </w:p>
        </w:tc>
        <w:tc>
          <w:tcPr>
            <w:tcW w:w="2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92.82</w:t>
            </w:r>
            <w:r>
              <w:rPr>
                <w:rFonts w:eastAsia="方正仿宋_GBK" w:hint="eastAsia"/>
                <w:color w:val="000000"/>
                <w:szCs w:val="21"/>
              </w:rPr>
              <w:t>万元</w:t>
            </w:r>
          </w:p>
        </w:tc>
        <w:tc>
          <w:tcPr>
            <w:tcW w:w="2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执行数</w:t>
            </w:r>
            <w:r>
              <w:rPr>
                <w:rFonts w:eastAsia="方正仿宋_GBK"/>
                <w:color w:val="000000"/>
                <w:kern w:val="0"/>
                <w:szCs w:val="21"/>
              </w:rPr>
              <w:t>:</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92.82</w:t>
            </w:r>
            <w:r>
              <w:rPr>
                <w:rFonts w:eastAsia="方正仿宋_GBK" w:hint="eastAsia"/>
                <w:color w:val="000000"/>
                <w:szCs w:val="21"/>
              </w:rPr>
              <w:t>万元</w:t>
            </w:r>
          </w:p>
        </w:tc>
      </w:tr>
      <w:tr>
        <w:trPr>
          <w:trHeight w:val="276"/>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其中</w:t>
            </w:r>
            <w:r>
              <w:rPr>
                <w:rFonts w:eastAsia="方正仿宋_GBK"/>
                <w:color w:val="000000"/>
                <w:kern w:val="0"/>
                <w:szCs w:val="21"/>
              </w:rPr>
              <w:t>-</w:t>
            </w:r>
            <w:r>
              <w:rPr>
                <w:rFonts w:eastAsia="方正仿宋_GBK" w:hint="eastAsia"/>
                <w:color w:val="000000"/>
                <w:kern w:val="0"/>
                <w:szCs w:val="21"/>
              </w:rPr>
              <w:t>财政拨款</w:t>
            </w:r>
            <w:r>
              <w:rPr>
                <w:rFonts w:eastAsia="方正仿宋_GBK"/>
                <w:color w:val="000000"/>
                <w:kern w:val="0"/>
                <w:szCs w:val="21"/>
              </w:rPr>
              <w:t>:</w:t>
            </w:r>
          </w:p>
        </w:tc>
        <w:tc>
          <w:tcPr>
            <w:tcW w:w="2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92.82</w:t>
            </w:r>
            <w:r>
              <w:rPr>
                <w:rFonts w:eastAsia="方正仿宋_GBK" w:hint="eastAsia"/>
                <w:color w:val="000000"/>
                <w:szCs w:val="21"/>
              </w:rPr>
              <w:t>万元</w:t>
            </w:r>
          </w:p>
        </w:tc>
        <w:tc>
          <w:tcPr>
            <w:tcW w:w="2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其中</w:t>
            </w:r>
            <w:r>
              <w:rPr>
                <w:rFonts w:eastAsia="方正仿宋_GBK"/>
                <w:color w:val="000000"/>
                <w:kern w:val="0"/>
                <w:szCs w:val="21"/>
              </w:rPr>
              <w:t>-</w:t>
            </w:r>
            <w:r>
              <w:rPr>
                <w:rFonts w:eastAsia="方正仿宋_GBK" w:hint="eastAsia"/>
                <w:color w:val="000000"/>
                <w:kern w:val="0"/>
                <w:szCs w:val="21"/>
              </w:rPr>
              <w:t>财政拨款</w:t>
            </w:r>
            <w:r>
              <w:rPr>
                <w:rFonts w:eastAsia="方正仿宋_GBK"/>
                <w:color w:val="000000"/>
                <w:kern w:val="0"/>
                <w:szCs w:val="21"/>
              </w:rPr>
              <w:t>:</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92.82</w:t>
            </w:r>
            <w:r>
              <w:rPr>
                <w:rFonts w:eastAsia="方正仿宋_GBK" w:hint="eastAsia"/>
                <w:color w:val="000000"/>
                <w:szCs w:val="21"/>
              </w:rPr>
              <w:t>万元</w:t>
            </w:r>
          </w:p>
        </w:tc>
      </w:tr>
      <w:tr>
        <w:trPr>
          <w:trHeight w:val="510"/>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其它资金</w:t>
            </w:r>
            <w:r>
              <w:rPr>
                <w:rFonts w:eastAsia="方正仿宋_GBK"/>
                <w:color w:val="000000"/>
                <w:kern w:val="0"/>
                <w:szCs w:val="21"/>
              </w:rPr>
              <w:t>:</w:t>
            </w:r>
          </w:p>
        </w:tc>
        <w:tc>
          <w:tcPr>
            <w:tcW w:w="2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eastAsia="方正仿宋_GBK"/>
                <w:color w:val="000000"/>
                <w:szCs w:val="21"/>
              </w:rPr>
            </w:pPr>
          </w:p>
        </w:tc>
        <w:tc>
          <w:tcPr>
            <w:tcW w:w="2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其它资金</w:t>
            </w:r>
            <w:r>
              <w:rPr>
                <w:rFonts w:eastAsia="方正仿宋_GBK"/>
                <w:color w:val="000000"/>
                <w:kern w:val="0"/>
                <w:szCs w:val="21"/>
              </w:rPr>
              <w:t>:</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eastAsia="方正仿宋_GBK"/>
                <w:color w:val="000000"/>
                <w:szCs w:val="21"/>
              </w:rPr>
            </w:pPr>
          </w:p>
        </w:tc>
      </w:tr>
      <w:tr>
        <w:trPr>
          <w:trHeight w:val="456"/>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kern w:val="0"/>
                <w:szCs w:val="21"/>
              </w:rPr>
            </w:pPr>
            <w:r>
              <w:rPr>
                <w:rFonts w:eastAsia="方正仿宋_GBK" w:hint="eastAsia"/>
                <w:color w:val="000000"/>
                <w:kern w:val="0"/>
                <w:szCs w:val="21"/>
              </w:rPr>
              <w:t>年度目标</w:t>
            </w:r>
          </w:p>
          <w:p>
            <w:pPr>
              <w:widowControl/>
              <w:jc w:val="center"/>
              <w:textAlignment w:val="center"/>
              <w:rPr>
                <w:rFonts w:eastAsia="方正仿宋_GBK"/>
                <w:color w:val="000000"/>
                <w:szCs w:val="21"/>
              </w:rPr>
            </w:pPr>
            <w:r>
              <w:rPr>
                <w:rFonts w:eastAsia="方正仿宋_GBK" w:hint="eastAsia"/>
                <w:color w:val="000000"/>
                <w:kern w:val="0"/>
                <w:szCs w:val="21"/>
              </w:rPr>
              <w:t>完成情况</w:t>
            </w:r>
          </w:p>
        </w:tc>
        <w:tc>
          <w:tcPr>
            <w:tcW w:w="40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预期目标</w:t>
            </w:r>
          </w:p>
        </w:tc>
        <w:tc>
          <w:tcPr>
            <w:tcW w:w="44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实际完成目标</w:t>
            </w:r>
          </w:p>
        </w:tc>
      </w:tr>
      <w:tr>
        <w:trPr>
          <w:trHeight w:val="482"/>
        </w:trPr>
        <w:tc>
          <w:tcPr>
            <w:tcW w:w="1149"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tc>
        <w:tc>
          <w:tcPr>
            <w:tcW w:w="40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购置执法执勤车辆</w:t>
            </w:r>
          </w:p>
        </w:tc>
        <w:tc>
          <w:tcPr>
            <w:tcW w:w="44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完成执法执勤车辆购置</w:t>
            </w:r>
          </w:p>
        </w:tc>
      </w:tr>
      <w:tr>
        <w:trPr>
          <w:trHeight w:val="816"/>
        </w:trPr>
        <w:tc>
          <w:tcPr>
            <w:tcW w:w="114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绩效指标</w:t>
            </w:r>
          </w:p>
          <w:p>
            <w:pPr>
              <w:widowControl/>
              <w:jc w:val="center"/>
              <w:textAlignment w:val="center"/>
              <w:rPr>
                <w:rFonts w:eastAsia="方正仿宋_GBK"/>
                <w:color w:val="000000"/>
                <w:szCs w:val="21"/>
              </w:rPr>
            </w:pPr>
            <w:r>
              <w:rPr>
                <w:rFonts w:eastAsia="方正仿宋_GBK" w:hint="eastAsia"/>
                <w:color w:val="000000"/>
                <w:szCs w:val="21"/>
              </w:rPr>
              <w:t>完成情况</w:t>
            </w:r>
          </w:p>
        </w:tc>
        <w:tc>
          <w:tcPr>
            <w:tcW w:w="113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一级指标</w:t>
            </w:r>
          </w:p>
        </w:tc>
        <w:tc>
          <w:tcPr>
            <w:tcW w:w="9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二级指标</w:t>
            </w: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预期指标值</w:t>
            </w:r>
            <w:r>
              <w:rPr>
                <w:rFonts w:eastAsia="方正仿宋_GBK"/>
                <w:color w:val="000000"/>
                <w:kern w:val="0"/>
                <w:szCs w:val="21"/>
              </w:rPr>
              <w:t>(</w:t>
            </w:r>
            <w:r>
              <w:rPr>
                <w:rFonts w:eastAsia="方正仿宋_GBK" w:hint="eastAsia"/>
                <w:color w:val="000000"/>
                <w:kern w:val="0"/>
                <w:szCs w:val="21"/>
              </w:rPr>
              <w:t>包含数字及文字描述</w:t>
            </w:r>
            <w:r>
              <w:rPr>
                <w:rFonts w:eastAsia="方正仿宋_GBK"/>
                <w:color w:val="000000"/>
                <w:kern w:val="0"/>
                <w:szCs w:val="21"/>
              </w:rPr>
              <w:t>)</w:t>
            </w:r>
          </w:p>
        </w:tc>
        <w:tc>
          <w:tcPr>
            <w:tcW w:w="21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实际完成指标值</w:t>
            </w:r>
            <w:r>
              <w:rPr>
                <w:rFonts w:eastAsia="方正仿宋_GBK"/>
                <w:color w:val="000000"/>
                <w:kern w:val="0"/>
                <w:szCs w:val="21"/>
              </w:rPr>
              <w:t>(</w:t>
            </w:r>
            <w:r>
              <w:rPr>
                <w:rFonts w:eastAsia="方正仿宋_GBK" w:hint="eastAsia"/>
                <w:color w:val="000000"/>
                <w:kern w:val="0"/>
                <w:szCs w:val="21"/>
              </w:rPr>
              <w:t>包含数字及文字描述</w:t>
            </w:r>
            <w:r>
              <w:rPr>
                <w:rFonts w:eastAsia="方正仿宋_GBK"/>
                <w:color w:val="000000"/>
                <w:kern w:val="0"/>
                <w:szCs w:val="21"/>
              </w:rPr>
              <w:t>)</w:t>
            </w:r>
          </w:p>
        </w:tc>
      </w:tr>
      <w:tr>
        <w:trPr>
          <w:trHeight w:val="827"/>
        </w:trPr>
        <w:tc>
          <w:tcPr>
            <w:tcW w:w="114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113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kern w:val="0"/>
                <w:szCs w:val="21"/>
              </w:rPr>
            </w:pPr>
            <w:r>
              <w:rPr>
                <w:rFonts w:eastAsia="方正仿宋_GBK" w:hint="eastAsia"/>
                <w:color w:val="000000"/>
                <w:kern w:val="0"/>
                <w:szCs w:val="21"/>
              </w:rPr>
              <w:t>项目完成</w:t>
            </w:r>
          </w:p>
          <w:p>
            <w:pPr>
              <w:widowControl/>
              <w:jc w:val="center"/>
              <w:textAlignment w:val="center"/>
              <w:rPr>
                <w:rFonts w:eastAsia="方正仿宋_GBK"/>
                <w:color w:val="000000"/>
                <w:szCs w:val="21"/>
              </w:rPr>
            </w:pPr>
            <w:r>
              <w:rPr>
                <w:rFonts w:eastAsia="方正仿宋_GBK" w:hint="eastAsia"/>
                <w:color w:val="000000"/>
                <w:kern w:val="0"/>
                <w:szCs w:val="21"/>
              </w:rPr>
              <w:t>指标</w:t>
            </w:r>
          </w:p>
        </w:tc>
        <w:tc>
          <w:tcPr>
            <w:tcW w:w="9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数量指标</w:t>
            </w: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车辆数量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3</w:t>
            </w:r>
          </w:p>
        </w:tc>
        <w:tc>
          <w:tcPr>
            <w:tcW w:w="21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3</w:t>
            </w:r>
          </w:p>
        </w:tc>
      </w:tr>
      <w:tr>
        <w:trPr>
          <w:trHeight w:val="1109"/>
        </w:trPr>
        <w:tc>
          <w:tcPr>
            <w:tcW w:w="114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113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kern w:val="0"/>
                <w:szCs w:val="21"/>
              </w:rPr>
            </w:pPr>
            <w:r>
              <w:rPr>
                <w:rFonts w:eastAsia="方正仿宋_GBK" w:hint="eastAsia"/>
                <w:color w:val="000000"/>
                <w:kern w:val="0"/>
                <w:szCs w:val="21"/>
              </w:rPr>
              <w:t>项目完成</w:t>
            </w:r>
          </w:p>
          <w:p>
            <w:pPr>
              <w:widowControl/>
              <w:jc w:val="center"/>
              <w:textAlignment w:val="center"/>
              <w:rPr>
                <w:rFonts w:eastAsia="方正仿宋_GBK"/>
                <w:color w:val="000000"/>
                <w:szCs w:val="21"/>
              </w:rPr>
            </w:pPr>
            <w:r>
              <w:rPr>
                <w:rFonts w:eastAsia="方正仿宋_GBK" w:hint="eastAsia"/>
                <w:color w:val="000000"/>
                <w:kern w:val="0"/>
                <w:szCs w:val="21"/>
              </w:rPr>
              <w:t>指标</w:t>
            </w:r>
          </w:p>
        </w:tc>
        <w:tc>
          <w:tcPr>
            <w:tcW w:w="9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质量指标</w:t>
            </w: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车辆参数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确保市纪委车辆购置达到合同规定参数标准</w:t>
            </w:r>
          </w:p>
        </w:tc>
        <w:tc>
          <w:tcPr>
            <w:tcW w:w="21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已完成</w:t>
            </w:r>
          </w:p>
        </w:tc>
      </w:tr>
      <w:tr>
        <w:trPr>
          <w:trHeight w:val="828"/>
        </w:trPr>
        <w:tc>
          <w:tcPr>
            <w:tcW w:w="114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113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kern w:val="0"/>
                <w:szCs w:val="21"/>
              </w:rPr>
            </w:pPr>
            <w:r>
              <w:rPr>
                <w:rFonts w:eastAsia="方正仿宋_GBK" w:hint="eastAsia"/>
                <w:color w:val="000000"/>
                <w:kern w:val="0"/>
                <w:szCs w:val="21"/>
              </w:rPr>
              <w:t>项目完成</w:t>
            </w:r>
          </w:p>
          <w:p>
            <w:pPr>
              <w:widowControl/>
              <w:jc w:val="center"/>
              <w:textAlignment w:val="center"/>
              <w:rPr>
                <w:rFonts w:eastAsia="方正仿宋_GBK"/>
                <w:color w:val="000000"/>
                <w:szCs w:val="21"/>
              </w:rPr>
            </w:pPr>
            <w:r>
              <w:rPr>
                <w:rFonts w:eastAsia="方正仿宋_GBK" w:hint="eastAsia"/>
                <w:color w:val="000000"/>
                <w:kern w:val="0"/>
                <w:szCs w:val="21"/>
              </w:rPr>
              <w:t>指标</w:t>
            </w:r>
          </w:p>
        </w:tc>
        <w:tc>
          <w:tcPr>
            <w:tcW w:w="9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时效指标</w:t>
            </w: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实施计划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2019</w:t>
            </w:r>
            <w:r>
              <w:rPr>
                <w:rFonts w:eastAsia="方正仿宋_GBK" w:hint="eastAsia"/>
                <w:color w:val="000000"/>
                <w:szCs w:val="21"/>
              </w:rPr>
              <w:t>年</w:t>
            </w:r>
          </w:p>
        </w:tc>
        <w:tc>
          <w:tcPr>
            <w:tcW w:w="21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已完成</w:t>
            </w:r>
          </w:p>
        </w:tc>
      </w:tr>
      <w:tr>
        <w:trPr>
          <w:trHeight w:val="826"/>
        </w:trPr>
        <w:tc>
          <w:tcPr>
            <w:tcW w:w="114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113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kern w:val="0"/>
                <w:szCs w:val="21"/>
              </w:rPr>
            </w:pPr>
            <w:r>
              <w:rPr>
                <w:rFonts w:eastAsia="方正仿宋_GBK" w:hint="eastAsia"/>
                <w:color w:val="000000"/>
                <w:kern w:val="0"/>
                <w:szCs w:val="21"/>
              </w:rPr>
              <w:t>项目完成</w:t>
            </w:r>
          </w:p>
          <w:p>
            <w:pPr>
              <w:widowControl/>
              <w:jc w:val="center"/>
              <w:textAlignment w:val="center"/>
              <w:rPr>
                <w:rFonts w:eastAsia="方正仿宋_GBK"/>
                <w:color w:val="000000"/>
                <w:kern w:val="0"/>
                <w:szCs w:val="21"/>
              </w:rPr>
            </w:pPr>
            <w:r>
              <w:rPr>
                <w:rFonts w:eastAsia="方正仿宋_GBK" w:hint="eastAsia"/>
                <w:color w:val="000000"/>
                <w:kern w:val="0"/>
                <w:szCs w:val="21"/>
              </w:rPr>
              <w:t>指标</w:t>
            </w:r>
          </w:p>
        </w:tc>
        <w:tc>
          <w:tcPr>
            <w:tcW w:w="9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成本指标</w:t>
            </w: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购置车辆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3</w:t>
            </w:r>
            <w:r>
              <w:rPr>
                <w:rFonts w:eastAsia="方正仿宋_GBK" w:hint="eastAsia"/>
                <w:color w:val="000000"/>
                <w:szCs w:val="21"/>
              </w:rPr>
              <w:t>辆执法执勤车辆共计</w:t>
            </w:r>
            <w:r>
              <w:rPr>
                <w:rFonts w:eastAsia="方正仿宋_GBK"/>
                <w:color w:val="000000"/>
                <w:szCs w:val="21"/>
              </w:rPr>
              <w:t>92.82</w:t>
            </w:r>
            <w:r>
              <w:rPr>
                <w:rFonts w:eastAsia="方正仿宋_GBK" w:hint="eastAsia"/>
                <w:color w:val="000000"/>
                <w:szCs w:val="21"/>
              </w:rPr>
              <w:t>万元</w:t>
            </w:r>
          </w:p>
        </w:tc>
        <w:tc>
          <w:tcPr>
            <w:tcW w:w="21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3</w:t>
            </w:r>
            <w:r>
              <w:rPr>
                <w:rFonts w:eastAsia="方正仿宋_GBK" w:hint="eastAsia"/>
                <w:color w:val="000000"/>
                <w:szCs w:val="21"/>
              </w:rPr>
              <w:t>辆执法执勤车辆共计</w:t>
            </w:r>
            <w:r>
              <w:rPr>
                <w:rFonts w:eastAsia="方正仿宋_GBK"/>
                <w:color w:val="000000"/>
                <w:szCs w:val="21"/>
              </w:rPr>
              <w:t>92.82</w:t>
            </w:r>
            <w:r>
              <w:rPr>
                <w:rFonts w:eastAsia="方正仿宋_GBK" w:hint="eastAsia"/>
                <w:color w:val="000000"/>
                <w:szCs w:val="21"/>
              </w:rPr>
              <w:t>万元</w:t>
            </w:r>
          </w:p>
        </w:tc>
      </w:tr>
      <w:tr>
        <w:trPr>
          <w:trHeight w:val="823"/>
        </w:trPr>
        <w:tc>
          <w:tcPr>
            <w:tcW w:w="114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113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kern w:val="0"/>
                <w:szCs w:val="21"/>
              </w:rPr>
            </w:pPr>
            <w:r>
              <w:rPr>
                <w:rFonts w:eastAsia="方正仿宋_GBK" w:hint="eastAsia"/>
                <w:color w:val="000000"/>
                <w:kern w:val="0"/>
                <w:szCs w:val="21"/>
              </w:rPr>
              <w:t>满意度</w:t>
            </w:r>
          </w:p>
          <w:p>
            <w:pPr>
              <w:widowControl/>
              <w:jc w:val="center"/>
              <w:textAlignment w:val="center"/>
              <w:rPr>
                <w:rFonts w:eastAsia="方正仿宋_GBK"/>
                <w:color w:val="000000"/>
                <w:szCs w:val="21"/>
              </w:rPr>
            </w:pPr>
            <w:r>
              <w:rPr>
                <w:rFonts w:eastAsia="方正仿宋_GBK" w:hint="eastAsia"/>
                <w:color w:val="000000"/>
                <w:kern w:val="0"/>
                <w:szCs w:val="21"/>
              </w:rPr>
              <w:t>指标</w:t>
            </w:r>
          </w:p>
        </w:tc>
        <w:tc>
          <w:tcPr>
            <w:tcW w:w="9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满意度</w:t>
            </w:r>
          </w:p>
          <w:p>
            <w:pPr>
              <w:widowControl/>
              <w:jc w:val="center"/>
              <w:textAlignment w:val="center"/>
              <w:rPr>
                <w:rFonts w:eastAsia="方正仿宋_GBK"/>
                <w:color w:val="000000"/>
                <w:szCs w:val="21"/>
              </w:rPr>
            </w:pPr>
            <w:r>
              <w:rPr>
                <w:rFonts w:eastAsia="方正仿宋_GBK" w:hint="eastAsia"/>
                <w:color w:val="000000"/>
                <w:szCs w:val="21"/>
              </w:rPr>
              <w:t>指标</w:t>
            </w: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满足执法执勤车辆用车需求</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基本保障</w:t>
            </w:r>
          </w:p>
        </w:tc>
        <w:tc>
          <w:tcPr>
            <w:tcW w:w="21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基本保障</w:t>
            </w:r>
          </w:p>
        </w:tc>
      </w:tr>
    </w:tbl>
    <w:p>
      <w:pPr>
        <w:spacing w:line="580" w:lineRule="exact"/>
        <w:ind w:left="630"/>
        <w:rPr>
          <w:rFonts w:ascii="仿宋_GB2312" w:eastAsia="仿宋_GB2312" w:cs="仿宋_GB2312"/>
          <w:szCs w:val="21"/>
        </w:rPr>
      </w:pPr>
    </w:p>
    <w:p>
      <w:pPr>
        <w:spacing w:line="580" w:lineRule="exact"/>
        <w:ind w:left="630"/>
        <w:rPr>
          <w:rFonts w:ascii="仿宋_GB2312" w:eastAsia="仿宋_GB2312" w:cs="仿宋_GB2312"/>
          <w:sz w:val="32"/>
          <w:szCs w:val="32"/>
        </w:rPr>
      </w:pPr>
    </w:p>
    <w:p>
      <w:pPr>
        <w:spacing w:line="580" w:lineRule="exact"/>
        <w:ind w:left="630"/>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ind w:firstLineChars="200" w:firstLine="640"/>
        <w:jc w:val="center"/>
        <w:rPr>
          <w:rFonts w:ascii="仿宋_GB2312" w:eastAsia="仿宋_GB2312" w:cs="仿宋_GB2312"/>
          <w:sz w:val="32"/>
          <w:szCs w:val="32"/>
        </w:rPr>
      </w:pPr>
    </w:p>
    <w:tbl>
      <w:tblPr>
        <w:tblpPr w:leftFromText="180" w:rightFromText="180" w:vertAnchor="text" w:horzAnchor="margin" w:tblpXSpec="center" w:tblpY="-4918"/>
        <w:tblOverlap w:val="never"/>
        <w:tblW w:w="10072"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993"/>
        <w:gridCol w:w="876"/>
        <w:gridCol w:w="1025"/>
        <w:gridCol w:w="2393"/>
        <w:gridCol w:w="2393"/>
        <w:gridCol w:w="2392"/>
      </w:tblGrid>
      <w:tr>
        <w:trPr>
          <w:trHeight w:val="1034"/>
        </w:trPr>
        <w:tc>
          <w:tcPr>
            <w:tcW w:w="10072" w:type="dxa"/>
            <w:gridSpan w:val="6"/>
            <w:tcBorders>
              <w:top w:val="nil"/>
              <w:left w:val="nil"/>
              <w:bottom w:val="nil"/>
              <w:right w:val="nil"/>
            </w:tcBorders>
            <w:tcMar>
              <w:top w:w="15" w:type="dxa"/>
              <w:left w:w="15" w:type="dxa"/>
              <w:right w:w="15" w:type="dxa"/>
            </w:tcMar>
            <w:vAlign w:val="center"/>
          </w:tcPr>
          <w:p>
            <w:pPr>
              <w:widowControl/>
              <w:textAlignment w:val="center"/>
              <w:rPr>
                <w:rFonts w:ascii="宋体" w:cs="宋体"/>
                <w:color w:val="000000"/>
                <w:sz w:val="36"/>
                <w:szCs w:val="36"/>
              </w:rPr>
            </w:pPr>
          </w:p>
          <w:p>
            <w:pPr>
              <w:widowControl/>
              <w:textAlignment w:val="center"/>
              <w:rPr>
                <w:rFonts w:ascii="宋体" w:cs="宋体"/>
                <w:color w:val="000000"/>
                <w:sz w:val="36"/>
                <w:szCs w:val="36"/>
              </w:rPr>
            </w:pPr>
          </w:p>
          <w:p>
            <w:pPr>
              <w:widowControl/>
              <w:textAlignment w:val="center"/>
              <w:rPr>
                <w:rFonts w:ascii="宋体" w:cs="宋体"/>
                <w:color w:val="000000"/>
                <w:sz w:val="36"/>
                <w:szCs w:val="36"/>
              </w:rPr>
            </w:pPr>
          </w:p>
          <w:p>
            <w:pPr>
              <w:widowControl/>
              <w:textAlignment w:val="center"/>
              <w:rPr>
                <w:rFonts w:ascii="宋体" w:cs="宋体"/>
                <w:color w:val="000000"/>
                <w:sz w:val="36"/>
                <w:szCs w:val="36"/>
              </w:rPr>
            </w:pPr>
          </w:p>
          <w:p>
            <w:pPr>
              <w:widowControl/>
              <w:jc w:val="center"/>
              <w:textAlignment w:val="center"/>
              <w:rPr>
                <w:rFonts w:ascii="宋体" w:cs="宋体"/>
                <w:color w:val="000000"/>
                <w:sz w:val="36"/>
                <w:szCs w:val="36"/>
              </w:rPr>
            </w:pPr>
            <w:r>
              <w:rPr>
                <w:rFonts w:ascii="方正小标宋_GBK" w:eastAsia="方正小标宋_GBK" w:cs="宋体" w:hint="eastAsia"/>
                <w:b/>
                <w:bCs/>
                <w:color w:val="000000"/>
                <w:kern w:val="0"/>
                <w:sz w:val="36"/>
                <w:szCs w:val="36"/>
              </w:rPr>
              <w:t>项目支出绩效目标完成情况表</w:t>
            </w:r>
            <w:r>
              <w:rPr>
                <w:rFonts w:ascii="方正小标宋_GBK" w:eastAsia="方正小标宋_GBK" w:cs="宋体"/>
                <w:b/>
                <w:bCs/>
                <w:color w:val="000000"/>
                <w:kern w:val="0"/>
                <w:sz w:val="36"/>
                <w:szCs w:val="36"/>
              </w:rPr>
              <w:br/>
            </w:r>
            <w:r>
              <w:rPr>
                <w:rFonts w:ascii="宋体" w:cs="宋体"/>
                <w:color w:val="000000"/>
                <w:kern w:val="0"/>
                <w:sz w:val="32"/>
                <w:szCs w:val="32"/>
              </w:rPr>
              <w:t xml:space="preserve">(2019 </w:t>
            </w:r>
            <w:r>
              <w:rPr>
                <w:rFonts w:ascii="宋体" w:cs="宋体" w:hint="eastAsia"/>
                <w:color w:val="000000"/>
                <w:kern w:val="0"/>
                <w:sz w:val="32"/>
                <w:szCs w:val="32"/>
              </w:rPr>
              <w:t>年度</w:t>
            </w:r>
            <w:r>
              <w:rPr>
                <w:rFonts w:ascii="宋体" w:cs="宋体"/>
                <w:color w:val="000000"/>
                <w:kern w:val="0"/>
                <w:sz w:val="32"/>
                <w:szCs w:val="32"/>
              </w:rPr>
              <w:t>)</w:t>
            </w:r>
          </w:p>
        </w:tc>
      </w:tr>
      <w:tr>
        <w:trPr>
          <w:trHeight w:val="276"/>
        </w:trPr>
        <w:tc>
          <w:tcPr>
            <w:tcW w:w="28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执法执勤车辆采购资金</w:t>
            </w:r>
          </w:p>
        </w:tc>
      </w:tr>
      <w:tr>
        <w:trPr>
          <w:trHeight w:val="276"/>
        </w:trPr>
        <w:tc>
          <w:tcPr>
            <w:tcW w:w="28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攀枝花市纪律检查委员会</w:t>
            </w:r>
          </w:p>
        </w:tc>
      </w:tr>
      <w:tr>
        <w:trPr>
          <w:trHeight w:val="276"/>
        </w:trPr>
        <w:tc>
          <w:tcPr>
            <w:tcW w:w="28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kern w:val="0"/>
                <w:szCs w:val="21"/>
              </w:rPr>
            </w:pPr>
            <w:r>
              <w:rPr>
                <w:rFonts w:eastAsia="方正仿宋_GBK" w:hint="eastAsia"/>
                <w:color w:val="000000"/>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审查调查办案设备资金</w:t>
            </w:r>
          </w:p>
        </w:tc>
      </w:tr>
      <w:tr>
        <w:trPr>
          <w:trHeight w:val="276"/>
        </w:trPr>
        <w:tc>
          <w:tcPr>
            <w:tcW w:w="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预算执行情况</w:t>
            </w:r>
            <w:r>
              <w:rPr>
                <w:rFonts w:eastAsia="方正仿宋_GBK"/>
                <w:color w:val="000000"/>
                <w:kern w:val="0"/>
                <w:szCs w:val="21"/>
              </w:rPr>
              <w:t>(</w:t>
            </w:r>
            <w:r>
              <w:rPr>
                <w:rFonts w:eastAsia="方正仿宋_GBK" w:hint="eastAsia"/>
                <w:color w:val="000000"/>
                <w:kern w:val="0"/>
                <w:szCs w:val="21"/>
              </w:rPr>
              <w:t>万元</w:t>
            </w:r>
            <w:r>
              <w:rPr>
                <w:rFonts w:eastAsia="方正仿宋_GBK"/>
                <w:color w:val="000000"/>
                <w:kern w:val="0"/>
                <w:szCs w:val="21"/>
              </w:rPr>
              <w:t>)</w:t>
            </w:r>
          </w:p>
        </w:tc>
        <w:tc>
          <w:tcPr>
            <w:tcW w:w="19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预算数</w:t>
            </w:r>
            <w:r>
              <w:rPr>
                <w:rFonts w:eastAsia="方正仿宋_GBK"/>
                <w:color w:val="000000"/>
                <w:kern w:val="0"/>
                <w:szCs w:val="21"/>
              </w:rPr>
              <w:t>:</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68.5</w:t>
            </w:r>
            <w:r>
              <w:rPr>
                <w:rFonts w:eastAsia="方正仿宋_GBK" w:hint="eastAsia"/>
                <w:color w:val="000000"/>
                <w:szCs w:val="21"/>
              </w:rPr>
              <w:t>万元</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执行数</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68.5</w:t>
            </w:r>
            <w:r>
              <w:rPr>
                <w:rFonts w:eastAsia="方正仿宋_GBK" w:hint="eastAsia"/>
                <w:color w:val="000000"/>
                <w:szCs w:val="21"/>
              </w:rPr>
              <w:t>万元</w:t>
            </w:r>
          </w:p>
        </w:tc>
      </w:tr>
      <w:tr>
        <w:trPr>
          <w:trHeight w:val="276"/>
        </w:trPr>
        <w:tc>
          <w:tcPr>
            <w:tcW w:w="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其中</w:t>
            </w:r>
            <w:r>
              <w:rPr>
                <w:rFonts w:eastAsia="方正仿宋_GBK"/>
                <w:color w:val="000000"/>
                <w:kern w:val="0"/>
                <w:szCs w:val="21"/>
              </w:rPr>
              <w:t>-</w:t>
            </w:r>
            <w:r>
              <w:rPr>
                <w:rFonts w:eastAsia="方正仿宋_GBK" w:hint="eastAsia"/>
                <w:color w:val="000000"/>
                <w:kern w:val="0"/>
                <w:szCs w:val="21"/>
              </w:rPr>
              <w:t>财政拨款</w:t>
            </w:r>
            <w:r>
              <w:rPr>
                <w:rFonts w:eastAsia="方正仿宋_GBK"/>
                <w:color w:val="000000"/>
                <w:kern w:val="0"/>
                <w:szCs w:val="21"/>
              </w:rPr>
              <w:t>:</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68.5</w:t>
            </w:r>
            <w:r>
              <w:rPr>
                <w:rFonts w:eastAsia="方正仿宋_GBK" w:hint="eastAsia"/>
                <w:color w:val="000000"/>
                <w:szCs w:val="21"/>
              </w:rPr>
              <w:t>万元</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其中</w:t>
            </w:r>
            <w:r>
              <w:rPr>
                <w:rFonts w:eastAsia="方正仿宋_GBK"/>
                <w:color w:val="000000"/>
                <w:kern w:val="0"/>
                <w:szCs w:val="21"/>
              </w:rPr>
              <w:t>-</w:t>
            </w:r>
            <w:r>
              <w:rPr>
                <w:rFonts w:eastAsia="方正仿宋_GBK" w:hint="eastAsia"/>
                <w:color w:val="000000"/>
                <w:kern w:val="0"/>
                <w:szCs w:val="21"/>
              </w:rPr>
              <w:t>财政拨款</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68.5</w:t>
            </w:r>
            <w:r>
              <w:rPr>
                <w:rFonts w:eastAsia="方正仿宋_GBK" w:hint="eastAsia"/>
                <w:color w:val="000000"/>
                <w:szCs w:val="21"/>
              </w:rPr>
              <w:t>万元</w:t>
            </w:r>
          </w:p>
        </w:tc>
      </w:tr>
      <w:tr>
        <w:trPr>
          <w:trHeight w:val="510"/>
        </w:trPr>
        <w:tc>
          <w:tcPr>
            <w:tcW w:w="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其它资金</w:t>
            </w:r>
            <w:r>
              <w:rPr>
                <w:rFonts w:eastAsia="方正仿宋_GBK"/>
                <w:color w:val="000000"/>
                <w:kern w:val="0"/>
                <w:szCs w:val="21"/>
              </w:rPr>
              <w:t>:</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eastAsia="方正仿宋_GBK"/>
                <w:color w:val="000000"/>
                <w:szCs w:val="21"/>
              </w:rPr>
            </w:pP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其它资金</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eastAsia="方正仿宋_GBK"/>
                <w:color w:val="000000"/>
                <w:szCs w:val="21"/>
              </w:rPr>
            </w:pPr>
          </w:p>
        </w:tc>
      </w:tr>
      <w:tr>
        <w:trPr>
          <w:trHeight w:val="276"/>
        </w:trPr>
        <w:tc>
          <w:tcPr>
            <w:tcW w:w="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年度目标完成情况</w:t>
            </w:r>
          </w:p>
        </w:tc>
        <w:tc>
          <w:tcPr>
            <w:tcW w:w="42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预期目标</w:t>
            </w:r>
          </w:p>
        </w:tc>
        <w:tc>
          <w:tcPr>
            <w:tcW w:w="47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实际完成目标</w:t>
            </w:r>
          </w:p>
        </w:tc>
      </w:tr>
      <w:tr>
        <w:trPr>
          <w:trHeight w:val="764"/>
        </w:trPr>
        <w:tc>
          <w:tcPr>
            <w:tcW w:w="993"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tc>
        <w:tc>
          <w:tcPr>
            <w:tcW w:w="42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购置审查调查办案设备</w:t>
            </w:r>
          </w:p>
        </w:tc>
        <w:tc>
          <w:tcPr>
            <w:tcW w:w="47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完成审查调查办案设备购置</w:t>
            </w:r>
          </w:p>
        </w:tc>
      </w:tr>
      <w:tr>
        <w:trPr>
          <w:trHeight w:val="1042"/>
        </w:trPr>
        <w:tc>
          <w:tcPr>
            <w:tcW w:w="99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绩效指标完成情况</w:t>
            </w:r>
          </w:p>
        </w:tc>
        <w:tc>
          <w:tcPr>
            <w:tcW w:w="87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二级指标</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三级指标</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预期指标值</w:t>
            </w:r>
            <w:r>
              <w:rPr>
                <w:rFonts w:eastAsia="方正仿宋_GBK"/>
                <w:color w:val="000000"/>
                <w:kern w:val="0"/>
                <w:szCs w:val="21"/>
              </w:rPr>
              <w:t>(</w:t>
            </w:r>
            <w:r>
              <w:rPr>
                <w:rFonts w:eastAsia="方正仿宋_GBK" w:hint="eastAsia"/>
                <w:color w:val="000000"/>
                <w:kern w:val="0"/>
                <w:szCs w:val="21"/>
              </w:rPr>
              <w:t>包含数字及文字描述</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实际完成指标值</w:t>
            </w:r>
            <w:r>
              <w:rPr>
                <w:rFonts w:eastAsia="方正仿宋_GBK"/>
                <w:color w:val="000000"/>
                <w:kern w:val="0"/>
                <w:szCs w:val="21"/>
              </w:rPr>
              <w:t>(</w:t>
            </w:r>
            <w:r>
              <w:rPr>
                <w:rFonts w:eastAsia="方正仿宋_GBK" w:hint="eastAsia"/>
                <w:color w:val="000000"/>
                <w:kern w:val="0"/>
                <w:szCs w:val="21"/>
              </w:rPr>
              <w:t>包含数字及文字描述</w:t>
            </w:r>
            <w:r>
              <w:rPr>
                <w:rFonts w:eastAsia="方正仿宋_GBK"/>
                <w:color w:val="000000"/>
                <w:kern w:val="0"/>
                <w:szCs w:val="21"/>
              </w:rPr>
              <w:t>)</w:t>
            </w:r>
          </w:p>
        </w:tc>
      </w:tr>
      <w:tr>
        <w:trPr>
          <w:trHeight w:val="953"/>
        </w:trPr>
        <w:tc>
          <w:tcPr>
            <w:tcW w:w="99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87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数量指标</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车辆数量市纪委监委审查调查办案设备项目清单</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按合同做好审查调查办案设备购置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已按合同做好审查调查办案设备购置</w:t>
            </w:r>
          </w:p>
        </w:tc>
      </w:tr>
      <w:tr>
        <w:trPr>
          <w:trHeight w:val="1297"/>
        </w:trPr>
        <w:tc>
          <w:tcPr>
            <w:tcW w:w="99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87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质量指标</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车辆参数</w:t>
            </w:r>
            <w:r>
              <w:rPr>
                <w:rFonts w:eastAsia="方正仿宋_GBK"/>
                <w:color w:val="000000"/>
                <w:szCs w:val="21"/>
              </w:rPr>
              <w:t xml:space="preserve"> </w:t>
            </w:r>
            <w:r>
              <w:rPr>
                <w:rFonts w:eastAsia="方正仿宋_GBK" w:hint="eastAsia"/>
                <w:color w:val="000000"/>
                <w:szCs w:val="21"/>
              </w:rPr>
              <w:t>审查调查办案设备参数</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确保审查调查办案设备购置达到合同规定参数标准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已完成审查调查办案设备购置达到合同规定参数标准</w:t>
            </w:r>
          </w:p>
        </w:tc>
      </w:tr>
      <w:tr>
        <w:trPr>
          <w:trHeight w:val="1042"/>
        </w:trPr>
        <w:tc>
          <w:tcPr>
            <w:tcW w:w="99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87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时效指标</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实施计划</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2019</w:t>
            </w:r>
            <w:r>
              <w:rPr>
                <w:rFonts w:eastAsia="方正仿宋_GBK" w:hint="eastAsia"/>
                <w:color w:val="000000"/>
                <w:szCs w:val="21"/>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按合同执行</w:t>
            </w:r>
          </w:p>
        </w:tc>
      </w:tr>
      <w:tr>
        <w:trPr>
          <w:trHeight w:val="1042"/>
        </w:trPr>
        <w:tc>
          <w:tcPr>
            <w:tcW w:w="99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87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kern w:val="0"/>
                <w:szCs w:val="21"/>
              </w:rPr>
            </w:pPr>
            <w:r>
              <w:rPr>
                <w:rFonts w:eastAsia="方正仿宋_GBK"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成本指标</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市纪委监委审查设查办案设备资金</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68.5</w:t>
            </w:r>
            <w:r>
              <w:rPr>
                <w:rFonts w:eastAsia="方正仿宋_GBK" w:hint="eastAsia"/>
                <w:color w:val="000000"/>
                <w:szCs w:val="21"/>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已执行</w:t>
            </w:r>
            <w:r>
              <w:rPr>
                <w:rFonts w:eastAsia="方正仿宋_GBK"/>
                <w:color w:val="000000"/>
                <w:szCs w:val="21"/>
              </w:rPr>
              <w:t>68.5</w:t>
            </w:r>
            <w:r>
              <w:rPr>
                <w:rFonts w:eastAsia="方正仿宋_GBK" w:hint="eastAsia"/>
                <w:color w:val="000000"/>
                <w:szCs w:val="21"/>
              </w:rPr>
              <w:t>万元</w:t>
            </w:r>
          </w:p>
        </w:tc>
      </w:tr>
      <w:tr>
        <w:trPr>
          <w:trHeight w:val="836"/>
        </w:trPr>
        <w:tc>
          <w:tcPr>
            <w:tcW w:w="99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87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jc w:val="center"/>
              <w:rPr>
                <w:rFonts w:eastAsia="方正仿宋_GBK"/>
                <w:szCs w:val="21"/>
              </w:rPr>
            </w:pPr>
            <w:r>
              <w:rPr>
                <w:rFonts w:eastAsia="方正仿宋_GBK" w:hint="eastAsia"/>
                <w:szCs w:val="21"/>
              </w:rPr>
              <w:t>项目效益</w:t>
            </w:r>
          </w:p>
          <w:p>
            <w:pPr>
              <w:widowControl/>
              <w:jc w:val="center"/>
              <w:textAlignment w:val="center"/>
              <w:rPr>
                <w:rFonts w:eastAsia="方正仿宋_GBK"/>
                <w:color w:val="000000"/>
                <w:kern w:val="0"/>
                <w:szCs w:val="21"/>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kern w:val="0"/>
                <w:szCs w:val="21"/>
              </w:rPr>
            </w:pPr>
            <w:r>
              <w:rPr>
                <w:rFonts w:eastAsia="方正仿宋_GBK" w:hint="eastAsia"/>
                <w:color w:val="000000"/>
                <w:kern w:val="0"/>
                <w:szCs w:val="21"/>
              </w:rPr>
              <w:t>经济效益</w:t>
            </w:r>
          </w:p>
          <w:p>
            <w:pPr>
              <w:widowControl/>
              <w:jc w:val="center"/>
              <w:textAlignment w:val="center"/>
              <w:rPr>
                <w:rFonts w:eastAsia="方正仿宋_GBK"/>
                <w:color w:val="000000"/>
                <w:szCs w:val="21"/>
              </w:rPr>
            </w:pPr>
            <w:r>
              <w:rPr>
                <w:rFonts w:eastAsia="方正仿宋_GBK" w:hint="eastAsia"/>
                <w:color w:val="000000"/>
                <w:kern w:val="0"/>
                <w:szCs w:val="21"/>
              </w:rPr>
              <w:t>指标</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审查调查办案设备工作效益</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有助于审查办案的结果</w:t>
            </w:r>
          </w:p>
          <w:p>
            <w:pPr>
              <w:widowControl/>
              <w:jc w:val="center"/>
              <w:textAlignment w:val="center"/>
              <w:rPr>
                <w:rFonts w:eastAsia="方正仿宋_GBK"/>
                <w:color w:val="000000"/>
                <w:szCs w:val="21"/>
              </w:rPr>
            </w:pPr>
            <w:r>
              <w:rPr>
                <w:rFonts w:eastAsia="方正仿宋_GBK" w:hint="eastAsia"/>
                <w:color w:val="000000"/>
                <w:szCs w:val="21"/>
              </w:rPr>
              <w:t>认定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p>
        </w:tc>
      </w:tr>
      <w:tr>
        <w:trPr>
          <w:trHeight w:val="766"/>
        </w:trPr>
        <w:tc>
          <w:tcPr>
            <w:tcW w:w="99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87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kern w:val="0"/>
                <w:szCs w:val="21"/>
              </w:rPr>
            </w:pPr>
            <w:r>
              <w:rPr>
                <w:rFonts w:eastAsia="方正仿宋_GBK" w:hint="eastAsia"/>
                <w:color w:val="000000"/>
                <w:kern w:val="0"/>
                <w:szCs w:val="21"/>
              </w:rPr>
              <w:t>满意度</w:t>
            </w:r>
          </w:p>
          <w:p>
            <w:pPr>
              <w:widowControl/>
              <w:jc w:val="center"/>
              <w:textAlignment w:val="center"/>
              <w:rPr>
                <w:rFonts w:eastAsia="方正仿宋_GBK"/>
                <w:color w:val="000000"/>
                <w:szCs w:val="21"/>
              </w:rPr>
            </w:pPr>
            <w:r>
              <w:rPr>
                <w:rFonts w:eastAsia="方正仿宋_GBK" w:hint="eastAsia"/>
                <w:color w:val="000000"/>
                <w:kern w:val="0"/>
                <w:szCs w:val="21"/>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满意度</w:t>
            </w:r>
          </w:p>
          <w:p>
            <w:pPr>
              <w:widowControl/>
              <w:jc w:val="center"/>
              <w:textAlignment w:val="center"/>
              <w:rPr>
                <w:rFonts w:eastAsia="方正仿宋_GBK"/>
                <w:color w:val="000000"/>
                <w:szCs w:val="21"/>
              </w:rPr>
            </w:pPr>
            <w:r>
              <w:rPr>
                <w:rFonts w:eastAsia="方正仿宋_GBK" w:hint="eastAsia"/>
                <w:color w:val="000000"/>
                <w:szCs w:val="21"/>
              </w:rPr>
              <w:t>指标</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有助于办案人员对案件的判定</w:t>
            </w:r>
          </w:p>
        </w:tc>
        <w:tc>
          <w:tcPr>
            <w:tcW w:w="2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对办案结果真实性辅助</w:t>
            </w:r>
          </w:p>
          <w:p>
            <w:pPr>
              <w:widowControl/>
              <w:jc w:val="center"/>
              <w:textAlignment w:val="center"/>
              <w:rPr>
                <w:rFonts w:eastAsia="方正仿宋_GBK"/>
                <w:color w:val="000000"/>
                <w:szCs w:val="21"/>
              </w:rPr>
            </w:pPr>
            <w:r>
              <w:rPr>
                <w:rFonts w:eastAsia="方正仿宋_GBK" w:hint="eastAsia"/>
                <w:color w:val="000000"/>
                <w:szCs w:val="21"/>
              </w:rPr>
              <w:t>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p>
        </w:tc>
      </w:tr>
    </w:tbl>
    <w:p>
      <w:pPr>
        <w:spacing w:line="580" w:lineRule="exact"/>
        <w:rPr>
          <w:rFonts w:ascii="仿宋_GB2312" w:eastAsia="仿宋_GB2312" w:cs="仿宋_GB2312"/>
          <w:sz w:val="32"/>
          <w:szCs w:val="32"/>
        </w:rPr>
      </w:pPr>
    </w:p>
    <w:tbl>
      <w:tblPr>
        <w:tblpPr w:leftFromText="180" w:rightFromText="180" w:vertAnchor="text" w:horzAnchor="margin" w:tblpXSpec="center" w:tblpY="-4918"/>
        <w:tblOverlap w:val="never"/>
        <w:tblW w:w="9945"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66"/>
        <w:gridCol w:w="876"/>
        <w:gridCol w:w="1025"/>
        <w:gridCol w:w="2493"/>
        <w:gridCol w:w="2293"/>
        <w:gridCol w:w="967"/>
        <w:gridCol w:w="1425"/>
      </w:tblGrid>
      <w:tr>
        <w:trPr>
          <w:trHeight w:val="1034"/>
        </w:trPr>
        <w:tc>
          <w:tcPr>
            <w:tcW w:w="9945" w:type="dxa"/>
            <w:gridSpan w:val="7"/>
            <w:tcBorders>
              <w:top w:val="nil"/>
              <w:left w:val="nil"/>
              <w:bottom w:val="nil"/>
              <w:right w:val="nil"/>
            </w:tcBorders>
            <w:tcMar>
              <w:top w:w="15" w:type="dxa"/>
              <w:left w:w="15" w:type="dxa"/>
              <w:right w:w="15" w:type="dxa"/>
            </w:tcMar>
            <w:vAlign w:val="center"/>
          </w:tcPr>
          <w:p>
            <w:pPr>
              <w:widowControl/>
              <w:textAlignment w:val="center"/>
              <w:rPr>
                <w:rFonts w:ascii="宋体" w:cs="宋体"/>
                <w:color w:val="000000"/>
                <w:sz w:val="36"/>
                <w:szCs w:val="36"/>
              </w:rPr>
            </w:pPr>
          </w:p>
          <w:p>
            <w:pPr>
              <w:widowControl/>
              <w:textAlignment w:val="center"/>
              <w:rPr>
                <w:rFonts w:ascii="宋体" w:cs="宋体"/>
                <w:color w:val="000000"/>
                <w:sz w:val="36"/>
                <w:szCs w:val="36"/>
              </w:rPr>
            </w:pPr>
          </w:p>
          <w:p>
            <w:pPr>
              <w:widowControl/>
              <w:textAlignment w:val="center"/>
              <w:rPr>
                <w:rFonts w:ascii="宋体" w:cs="宋体"/>
                <w:color w:val="000000"/>
                <w:sz w:val="36"/>
                <w:szCs w:val="36"/>
              </w:rPr>
            </w:pPr>
          </w:p>
          <w:p>
            <w:pPr>
              <w:widowControl/>
              <w:spacing w:line="240" w:lineRule="atLeast"/>
              <w:jc w:val="center"/>
              <w:textAlignment w:val="center"/>
              <w:rPr>
                <w:rFonts w:ascii="宋体" w:cs="宋体"/>
                <w:color w:val="000000"/>
                <w:sz w:val="36"/>
                <w:szCs w:val="36"/>
              </w:rPr>
            </w:pPr>
            <w:r>
              <w:rPr>
                <w:rFonts w:ascii="方正小标宋_GBK" w:eastAsia="方正小标宋_GBK" w:cs="宋体" w:hint="eastAsia"/>
                <w:b/>
                <w:bCs/>
                <w:color w:val="000000"/>
                <w:kern w:val="0"/>
                <w:sz w:val="36"/>
                <w:szCs w:val="36"/>
              </w:rPr>
              <w:t>项目支出绩效目标完成情况表</w:t>
            </w:r>
            <w:r>
              <w:rPr>
                <w:rFonts w:ascii="宋体" w:cs="宋体"/>
                <w:b/>
                <w:bCs/>
                <w:color w:val="000000"/>
                <w:kern w:val="0"/>
                <w:sz w:val="38"/>
                <w:szCs w:val="38"/>
              </w:rPr>
              <w:br/>
            </w:r>
            <w:r>
              <w:rPr>
                <w:rFonts w:eastAsia="方正仿宋_GBK"/>
                <w:color w:val="000000"/>
                <w:kern w:val="0"/>
                <w:sz w:val="26"/>
                <w:szCs w:val="26"/>
              </w:rPr>
              <w:t xml:space="preserve">(2019 </w:t>
            </w:r>
            <w:r>
              <w:rPr>
                <w:rFonts w:eastAsia="方正仿宋_GBK" w:hint="eastAsia"/>
                <w:color w:val="000000"/>
                <w:kern w:val="0"/>
                <w:sz w:val="26"/>
                <w:szCs w:val="26"/>
              </w:rPr>
              <w:t>年度</w:t>
            </w:r>
            <w:r>
              <w:rPr>
                <w:rFonts w:eastAsia="方正仿宋_GBK"/>
                <w:color w:val="000000"/>
                <w:kern w:val="0"/>
                <w:sz w:val="26"/>
                <w:szCs w:val="26"/>
              </w:rPr>
              <w:t>)</w:t>
            </w:r>
          </w:p>
        </w:tc>
      </w:tr>
      <w:tr>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执法执勤车辆采购资金</w:t>
            </w:r>
          </w:p>
        </w:tc>
      </w:tr>
      <w:tr>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攀枝花市纪律检查委员会</w:t>
            </w:r>
          </w:p>
        </w:tc>
      </w:tr>
      <w:tr>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kern w:val="0"/>
                <w:szCs w:val="21"/>
              </w:rPr>
            </w:pPr>
            <w:r>
              <w:rPr>
                <w:rFonts w:eastAsia="方正仿宋_GBK" w:hint="eastAsia"/>
                <w:color w:val="000000"/>
                <w:kern w:val="0"/>
                <w:szCs w:val="21"/>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监委工作经费</w:t>
            </w:r>
          </w:p>
        </w:tc>
      </w:tr>
      <w:tr>
        <w:trPr>
          <w:trHeight w:val="276"/>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预算执行情况</w:t>
            </w:r>
            <w:r>
              <w:rPr>
                <w:rFonts w:eastAsia="方正仿宋_GBK"/>
                <w:color w:val="000000"/>
                <w:kern w:val="0"/>
                <w:szCs w:val="21"/>
              </w:rPr>
              <w:t>(</w:t>
            </w:r>
            <w:r>
              <w:rPr>
                <w:rFonts w:eastAsia="方正仿宋_GBK" w:hint="eastAsia"/>
                <w:color w:val="000000"/>
                <w:kern w:val="0"/>
                <w:szCs w:val="21"/>
              </w:rPr>
              <w:t>万元</w:t>
            </w:r>
            <w:r>
              <w:rPr>
                <w:rFonts w:eastAsia="方正仿宋_GBK"/>
                <w:color w:val="000000"/>
                <w:kern w:val="0"/>
                <w:szCs w:val="21"/>
              </w:rPr>
              <w:t>)</w:t>
            </w:r>
          </w:p>
        </w:tc>
        <w:tc>
          <w:tcPr>
            <w:tcW w:w="19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预算数</w:t>
            </w:r>
            <w:r>
              <w:rPr>
                <w:rFonts w:eastAsia="方正仿宋_GBK"/>
                <w:color w:val="000000"/>
                <w:kern w:val="0"/>
                <w:szCs w:val="21"/>
              </w:rPr>
              <w:t>:</w:t>
            </w:r>
          </w:p>
        </w:tc>
        <w:tc>
          <w:tcPr>
            <w:tcW w:w="24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color w:val="000000"/>
                <w:szCs w:val="21"/>
              </w:rPr>
              <w:t>315.94</w:t>
            </w:r>
            <w:r>
              <w:rPr>
                <w:rFonts w:eastAsia="方正仿宋_GBK" w:hint="eastAsia"/>
                <w:color w:val="000000"/>
                <w:szCs w:val="21"/>
              </w:rPr>
              <w:t>万元</w:t>
            </w:r>
          </w:p>
        </w:tc>
        <w:tc>
          <w:tcPr>
            <w:tcW w:w="2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执行数</w:t>
            </w:r>
            <w:r>
              <w:rPr>
                <w:rFonts w:eastAsia="方正仿宋_GBK"/>
                <w:color w:val="000000"/>
                <w:kern w:val="0"/>
                <w:szCs w:val="21"/>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color w:val="000000"/>
                <w:szCs w:val="21"/>
              </w:rPr>
              <w:t>315.38</w:t>
            </w:r>
            <w:r>
              <w:rPr>
                <w:rFonts w:eastAsia="方正仿宋_GBK" w:hint="eastAsia"/>
                <w:color w:val="000000"/>
                <w:szCs w:val="21"/>
              </w:rPr>
              <w:t>万元</w:t>
            </w:r>
          </w:p>
        </w:tc>
      </w:tr>
      <w:tr>
        <w:trPr>
          <w:trHeight w:val="276"/>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其中</w:t>
            </w:r>
            <w:r>
              <w:rPr>
                <w:rFonts w:eastAsia="方正仿宋_GBK"/>
                <w:color w:val="000000"/>
                <w:kern w:val="0"/>
                <w:szCs w:val="21"/>
              </w:rPr>
              <w:t>-</w:t>
            </w:r>
            <w:r>
              <w:rPr>
                <w:rFonts w:eastAsia="方正仿宋_GBK" w:hint="eastAsia"/>
                <w:color w:val="000000"/>
                <w:kern w:val="0"/>
                <w:szCs w:val="21"/>
              </w:rPr>
              <w:t>财政拨款</w:t>
            </w:r>
            <w:r>
              <w:rPr>
                <w:rFonts w:eastAsia="方正仿宋_GBK"/>
                <w:color w:val="000000"/>
                <w:kern w:val="0"/>
                <w:szCs w:val="21"/>
              </w:rPr>
              <w:t>:</w:t>
            </w:r>
          </w:p>
        </w:tc>
        <w:tc>
          <w:tcPr>
            <w:tcW w:w="24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color w:val="000000"/>
                <w:szCs w:val="21"/>
              </w:rPr>
              <w:t>315.94</w:t>
            </w:r>
            <w:r>
              <w:rPr>
                <w:rFonts w:eastAsia="方正仿宋_GBK" w:hint="eastAsia"/>
                <w:color w:val="000000"/>
                <w:szCs w:val="21"/>
              </w:rPr>
              <w:t>万元</w:t>
            </w:r>
          </w:p>
        </w:tc>
        <w:tc>
          <w:tcPr>
            <w:tcW w:w="2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其中</w:t>
            </w:r>
            <w:r>
              <w:rPr>
                <w:rFonts w:eastAsia="方正仿宋_GBK"/>
                <w:color w:val="000000"/>
                <w:kern w:val="0"/>
                <w:szCs w:val="21"/>
              </w:rPr>
              <w:t>-</w:t>
            </w:r>
            <w:r>
              <w:rPr>
                <w:rFonts w:eastAsia="方正仿宋_GBK" w:hint="eastAsia"/>
                <w:color w:val="000000"/>
                <w:kern w:val="0"/>
                <w:szCs w:val="21"/>
              </w:rPr>
              <w:t>财政拨款</w:t>
            </w:r>
            <w:r>
              <w:rPr>
                <w:rFonts w:eastAsia="方正仿宋_GBK"/>
                <w:color w:val="000000"/>
                <w:kern w:val="0"/>
                <w:szCs w:val="21"/>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color w:val="000000"/>
                <w:szCs w:val="21"/>
              </w:rPr>
              <w:t>315.38</w:t>
            </w:r>
            <w:r>
              <w:rPr>
                <w:rFonts w:eastAsia="方正仿宋_GBK" w:hint="eastAsia"/>
                <w:color w:val="000000"/>
                <w:szCs w:val="21"/>
              </w:rPr>
              <w:t>万元</w:t>
            </w:r>
          </w:p>
        </w:tc>
      </w:tr>
      <w:tr>
        <w:trPr>
          <w:trHeight w:val="509"/>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其它资金</w:t>
            </w:r>
            <w:r>
              <w:rPr>
                <w:rFonts w:eastAsia="方正仿宋_GBK"/>
                <w:color w:val="000000"/>
                <w:kern w:val="0"/>
                <w:szCs w:val="21"/>
              </w:rPr>
              <w:t>:</w:t>
            </w:r>
          </w:p>
        </w:tc>
        <w:tc>
          <w:tcPr>
            <w:tcW w:w="24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textAlignment w:val="center"/>
              <w:rPr>
                <w:rFonts w:eastAsia="方正仿宋_GBK"/>
                <w:color w:val="000000"/>
                <w:szCs w:val="21"/>
              </w:rPr>
            </w:pPr>
          </w:p>
        </w:tc>
        <w:tc>
          <w:tcPr>
            <w:tcW w:w="2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其它资金</w:t>
            </w:r>
            <w:r>
              <w:rPr>
                <w:rFonts w:eastAsia="方正仿宋_GBK"/>
                <w:color w:val="000000"/>
                <w:kern w:val="0"/>
                <w:szCs w:val="21"/>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40" w:lineRule="exact"/>
              <w:jc w:val="center"/>
              <w:rPr>
                <w:rFonts w:eastAsia="方正仿宋_GBK"/>
                <w:color w:val="000000"/>
                <w:szCs w:val="21"/>
              </w:rPr>
            </w:pPr>
          </w:p>
        </w:tc>
      </w:tr>
      <w:tr>
        <w:trPr>
          <w:trHeight w:val="276"/>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年度目标完成情况</w:t>
            </w:r>
          </w:p>
        </w:tc>
        <w:tc>
          <w:tcPr>
            <w:tcW w:w="4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预期目标</w:t>
            </w:r>
          </w:p>
        </w:tc>
        <w:tc>
          <w:tcPr>
            <w:tcW w:w="468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实际完成目标</w:t>
            </w:r>
          </w:p>
        </w:tc>
      </w:tr>
      <w:tr>
        <w:trPr>
          <w:trHeight w:val="1159"/>
        </w:trPr>
        <w:tc>
          <w:tcPr>
            <w:tcW w:w="866"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tc>
        <w:tc>
          <w:tcPr>
            <w:tcW w:w="4394"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保障查处各种违法违纪案件</w:t>
            </w:r>
            <w:r>
              <w:rPr>
                <w:rFonts w:eastAsia="方正仿宋_GBK"/>
                <w:color w:val="000000"/>
                <w:szCs w:val="21"/>
              </w:rPr>
              <w:t xml:space="preserve"> </w:t>
            </w:r>
            <w:r>
              <w:rPr>
                <w:rFonts w:eastAsia="方正仿宋_GBK" w:hint="eastAsia"/>
                <w:color w:val="000000"/>
                <w:szCs w:val="21"/>
              </w:rPr>
              <w:t>，对涉嫌贪污贿赂、滥用职权、玩忽职守、权力寻租、利益输送及浪费国有资财等职务违法和职务犯罪进行调查工作、案件审查、专业培训、宣传、办公设备购置维修维护等工作经费。</w:t>
            </w:r>
          </w:p>
        </w:tc>
        <w:tc>
          <w:tcPr>
            <w:tcW w:w="4685"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保障查处各种违法违纪案件</w:t>
            </w:r>
            <w:r>
              <w:rPr>
                <w:rFonts w:eastAsia="方正仿宋_GBK"/>
                <w:color w:val="000000"/>
                <w:szCs w:val="21"/>
              </w:rPr>
              <w:t xml:space="preserve"> </w:t>
            </w:r>
            <w:r>
              <w:rPr>
                <w:rFonts w:eastAsia="方正仿宋_GBK" w:hint="eastAsia"/>
                <w:color w:val="000000"/>
                <w:szCs w:val="21"/>
              </w:rPr>
              <w:t>，对涉嫌贪污贿赂、滥用职权、玩忽职守、权力寻租、利益输送及浪费国有资财等职务违法和职务犯罪进行调查工作、案件审查、专业培训、宣传、办公设备购置维修维护等工作经费。</w:t>
            </w:r>
          </w:p>
        </w:tc>
      </w:tr>
      <w:tr>
        <w:trPr>
          <w:trHeight w:val="742"/>
        </w:trPr>
        <w:tc>
          <w:tcPr>
            <w:tcW w:w="86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textAlignment w:val="center"/>
              <w:rPr>
                <w:rFonts w:eastAsia="方正仿宋_GBK"/>
                <w:color w:val="000000"/>
                <w:szCs w:val="21"/>
              </w:rPr>
            </w:pPr>
            <w:r>
              <w:rPr>
                <w:rFonts w:eastAsia="方正仿宋_GBK" w:hint="eastAsia"/>
                <w:color w:val="000000"/>
                <w:szCs w:val="21"/>
              </w:rPr>
              <w:t>绩效指标完成情况</w:t>
            </w: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p>
            <w:pPr>
              <w:widowControl/>
              <w:spacing w:line="240" w:lineRule="exact"/>
              <w:jc w:val="center"/>
              <w:textAlignment w:val="center"/>
              <w:rPr>
                <w:rFonts w:eastAsia="方正仿宋_GBK"/>
                <w:color w:val="000000"/>
                <w:szCs w:val="21"/>
              </w:rPr>
            </w:pPr>
          </w:p>
        </w:tc>
        <w:tc>
          <w:tcPr>
            <w:tcW w:w="8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一级指标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二级指标</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三级指标</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预期指标值</w:t>
            </w:r>
            <w:r>
              <w:rPr>
                <w:rFonts w:eastAsia="方正仿宋_GBK"/>
                <w:color w:val="000000"/>
                <w:kern w:val="0"/>
                <w:szCs w:val="21"/>
              </w:rPr>
              <w:t>(</w:t>
            </w:r>
            <w:r>
              <w:rPr>
                <w:rFonts w:eastAsia="方正仿宋_GBK" w:hint="eastAsia"/>
                <w:color w:val="000000"/>
                <w:kern w:val="0"/>
                <w:szCs w:val="21"/>
              </w:rPr>
              <w:t>包含数字及文字描述</w:t>
            </w:r>
            <w:r>
              <w:rPr>
                <w:rFonts w:eastAsia="方正仿宋_GBK"/>
                <w:color w:val="000000"/>
                <w:kern w:val="0"/>
                <w:szCs w:val="21"/>
              </w:rPr>
              <w:t>)</w:t>
            </w: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实际完成指标值</w:t>
            </w:r>
            <w:r>
              <w:rPr>
                <w:rFonts w:eastAsia="方正仿宋_GBK"/>
                <w:color w:val="000000"/>
                <w:kern w:val="0"/>
                <w:szCs w:val="21"/>
              </w:rPr>
              <w:t>(</w:t>
            </w:r>
            <w:r>
              <w:rPr>
                <w:rFonts w:eastAsia="方正仿宋_GBK" w:hint="eastAsia"/>
                <w:color w:val="000000"/>
                <w:kern w:val="0"/>
                <w:szCs w:val="21"/>
              </w:rPr>
              <w:t>包含数字及文字描述</w:t>
            </w:r>
            <w:r>
              <w:rPr>
                <w:rFonts w:eastAsia="方正仿宋_GBK"/>
                <w:color w:val="000000"/>
                <w:kern w:val="0"/>
                <w:szCs w:val="21"/>
              </w:rPr>
              <w:t>)</w:t>
            </w:r>
          </w:p>
        </w:tc>
      </w:tr>
      <w:tr>
        <w:trPr>
          <w:trHeight w:val="695"/>
        </w:trPr>
        <w:tc>
          <w:tcPr>
            <w:tcW w:w="8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8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数量指标</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信访问题线索，案件办理</w:t>
            </w:r>
          </w:p>
          <w:p>
            <w:pPr>
              <w:widowControl/>
              <w:spacing w:line="240" w:lineRule="exact"/>
              <w:jc w:val="center"/>
              <w:textAlignment w:val="center"/>
              <w:rPr>
                <w:rFonts w:eastAsia="方正仿宋_GBK"/>
                <w:color w:val="000000"/>
                <w:szCs w:val="21"/>
              </w:rPr>
            </w:pPr>
            <w:r>
              <w:rPr>
                <w:rFonts w:eastAsia="方正仿宋_GBK" w:hint="eastAsia"/>
                <w:color w:val="000000"/>
                <w:szCs w:val="21"/>
              </w:rPr>
              <w:t>数量</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有案必查，逐年下降</w:t>
            </w: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全部执行</w:t>
            </w:r>
          </w:p>
        </w:tc>
      </w:tr>
      <w:tr>
        <w:trPr>
          <w:trHeight w:val="820"/>
        </w:trPr>
        <w:tc>
          <w:tcPr>
            <w:tcW w:w="8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8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质量指标</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问题线索处置率，立案案件办结率，信访举报办结率</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color w:val="000000"/>
                <w:szCs w:val="21"/>
              </w:rPr>
              <w:t>≥99%</w:t>
            </w: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全部执行</w:t>
            </w:r>
          </w:p>
        </w:tc>
      </w:tr>
      <w:tr>
        <w:trPr>
          <w:trHeight w:val="480"/>
        </w:trPr>
        <w:tc>
          <w:tcPr>
            <w:tcW w:w="8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8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时效指标</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实施计划</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color w:val="000000"/>
                <w:szCs w:val="21"/>
              </w:rPr>
              <w:t>2019</w:t>
            </w:r>
            <w:r>
              <w:rPr>
                <w:rFonts w:eastAsia="方正仿宋_GBK" w:hint="eastAsia"/>
                <w:color w:val="000000"/>
                <w:szCs w:val="21"/>
              </w:rPr>
              <w:t>年</w:t>
            </w: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全部执行</w:t>
            </w:r>
          </w:p>
        </w:tc>
      </w:tr>
      <w:tr>
        <w:trPr>
          <w:trHeight w:val="1042"/>
        </w:trPr>
        <w:tc>
          <w:tcPr>
            <w:tcW w:w="8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8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kern w:val="0"/>
                <w:szCs w:val="21"/>
              </w:rPr>
            </w:pPr>
            <w:r>
              <w:rPr>
                <w:rFonts w:eastAsia="方正仿宋_GBK" w:hint="eastAsia"/>
                <w:color w:val="000000"/>
                <w:kern w:val="0"/>
                <w:szCs w:val="21"/>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成本指标</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办案期间相关费用，外调费用，差旅费用，培训费用，警示教育宣传等工作费用</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办案期间相关办公设备购置、维修、维护费用；案件审查、调查期间差旅费用、车辆运行维护费用及相关办案费用；外调工作人员差旅费用、租用谈话场所费用；警示教育宣传费用。留置期间办案费用及陪护人员、医疗人员相关费用；到省纪委案件汇报、报批案件差旅费用；监委成立，全体干部职工业务培训等相关工作费用</w:t>
            </w:r>
            <w:r>
              <w:rPr>
                <w:rFonts w:eastAsia="方正仿宋_GBK"/>
                <w:color w:val="000000"/>
                <w:szCs w:val="21"/>
              </w:rPr>
              <w:t>315.94</w:t>
            </w:r>
            <w:r>
              <w:rPr>
                <w:rFonts w:eastAsia="方正仿宋_GBK" w:hint="eastAsia"/>
                <w:color w:val="000000"/>
                <w:szCs w:val="21"/>
              </w:rPr>
              <w:t>万</w:t>
            </w: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执行</w:t>
            </w:r>
            <w:r>
              <w:rPr>
                <w:rFonts w:eastAsia="方正仿宋_GBK"/>
                <w:color w:val="000000"/>
                <w:szCs w:val="21"/>
              </w:rPr>
              <w:t>99.8%</w:t>
            </w:r>
          </w:p>
        </w:tc>
      </w:tr>
      <w:tr>
        <w:trPr>
          <w:trHeight w:val="1042"/>
        </w:trPr>
        <w:tc>
          <w:tcPr>
            <w:tcW w:w="8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8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spacing w:line="240" w:lineRule="exact"/>
              <w:jc w:val="center"/>
              <w:rPr>
                <w:rFonts w:eastAsia="方正仿宋_GBK"/>
                <w:szCs w:val="21"/>
              </w:rPr>
            </w:pPr>
            <w:r>
              <w:rPr>
                <w:rFonts w:eastAsia="方正仿宋_GBK" w:hint="eastAsia"/>
                <w:szCs w:val="21"/>
              </w:rPr>
              <w:t>项目效益</w:t>
            </w:r>
          </w:p>
          <w:p>
            <w:pPr>
              <w:widowControl/>
              <w:spacing w:line="240" w:lineRule="exact"/>
              <w:jc w:val="center"/>
              <w:textAlignment w:val="center"/>
              <w:rPr>
                <w:rFonts w:eastAsia="方正仿宋_GBK"/>
                <w:color w:val="000000"/>
                <w:kern w:val="0"/>
                <w:szCs w:val="21"/>
              </w:rPr>
            </w:pP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spacing w:line="240" w:lineRule="exact"/>
              <w:jc w:val="center"/>
              <w:rPr>
                <w:rFonts w:eastAsia="方正仿宋_GBK"/>
                <w:szCs w:val="21"/>
              </w:rPr>
            </w:pPr>
            <w:r>
              <w:rPr>
                <w:rFonts w:eastAsia="方正仿宋_GBK" w:hint="eastAsia"/>
                <w:szCs w:val="21"/>
              </w:rPr>
              <w:t>社会效益</w:t>
            </w:r>
            <w:r>
              <w:rPr>
                <w:rFonts w:eastAsia="方正仿宋_GBK"/>
                <w:szCs w:val="21"/>
              </w:rPr>
              <w:br/>
            </w:r>
            <w:r>
              <w:rPr>
                <w:rFonts w:eastAsia="方正仿宋_GBK" w:hint="eastAsia"/>
                <w:szCs w:val="21"/>
              </w:rPr>
              <w:t>指标</w:t>
            </w:r>
          </w:p>
          <w:p>
            <w:pPr>
              <w:widowControl/>
              <w:spacing w:line="240" w:lineRule="exact"/>
              <w:jc w:val="center"/>
              <w:textAlignment w:val="center"/>
              <w:rPr>
                <w:rFonts w:eastAsia="方正仿宋_GBK"/>
                <w:color w:val="000000"/>
                <w:szCs w:val="21"/>
              </w:rPr>
            </w:pP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通过执纪办案，使人民群众充分体分到党和国家惩治腐败的决心，由此树立起反腐败的信心，增强对党和国家的信任感和依托感。同时也为反腐败斗争赢得强大的社会力量。</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其产生的政治、经济、社会效益必将大于案件本身。</w:t>
            </w: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p>
        </w:tc>
      </w:tr>
      <w:tr>
        <w:trPr>
          <w:trHeight w:val="1042"/>
        </w:trPr>
        <w:tc>
          <w:tcPr>
            <w:tcW w:w="8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8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kern w:val="0"/>
                <w:szCs w:val="21"/>
              </w:rPr>
            </w:pPr>
            <w:r>
              <w:rPr>
                <w:rFonts w:eastAsia="方正仿宋_GBK" w:hint="eastAsia"/>
                <w:color w:val="000000"/>
                <w:kern w:val="0"/>
                <w:szCs w:val="21"/>
              </w:rPr>
              <w:t>满意度</w:t>
            </w:r>
          </w:p>
          <w:p>
            <w:pPr>
              <w:widowControl/>
              <w:spacing w:line="240" w:lineRule="exact"/>
              <w:jc w:val="center"/>
              <w:textAlignment w:val="center"/>
              <w:rPr>
                <w:rFonts w:eastAsia="方正仿宋_GBK"/>
                <w:color w:val="000000"/>
                <w:szCs w:val="21"/>
              </w:rPr>
            </w:pPr>
            <w:r>
              <w:rPr>
                <w:rFonts w:eastAsia="方正仿宋_GBK" w:hint="eastAsia"/>
                <w:color w:val="000000"/>
                <w:kern w:val="0"/>
                <w:szCs w:val="21"/>
              </w:rPr>
              <w:t>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满意度</w:t>
            </w:r>
          </w:p>
          <w:p>
            <w:pPr>
              <w:widowControl/>
              <w:spacing w:line="240" w:lineRule="exact"/>
              <w:jc w:val="center"/>
              <w:textAlignment w:val="center"/>
              <w:rPr>
                <w:rFonts w:eastAsia="方正仿宋_GBK"/>
                <w:color w:val="000000"/>
                <w:szCs w:val="21"/>
              </w:rPr>
            </w:pPr>
            <w:r>
              <w:rPr>
                <w:rFonts w:eastAsia="方正仿宋_GBK" w:hint="eastAsia"/>
                <w:color w:val="000000"/>
                <w:szCs w:val="21"/>
              </w:rPr>
              <w:t>指标</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提升群众满意度，加强党风廉政建设和反腐败工作</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eastAsia="方正仿宋_GBK" w:hint="eastAsia"/>
                <w:color w:val="000000"/>
                <w:szCs w:val="21"/>
              </w:rPr>
              <w:t>有所提高</w:t>
            </w: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Cs w:val="21"/>
              </w:rPr>
            </w:pPr>
          </w:p>
        </w:tc>
      </w:tr>
    </w:tbl>
    <w:p>
      <w:pPr>
        <w:spacing w:line="240" w:lineRule="exact"/>
        <w:rPr>
          <w:rFonts w:ascii="仿宋_GB2312" w:eastAsia="仿宋_GB2312" w:cs="仿宋_GB2312"/>
          <w:sz w:val="32"/>
          <w:szCs w:val="32"/>
        </w:rPr>
      </w:pPr>
    </w:p>
    <w:tbl>
      <w:tblPr>
        <w:tblpPr w:leftFromText="180" w:rightFromText="180" w:vertAnchor="text" w:horzAnchor="page" w:tblpXSpec="center" w:tblpY="423"/>
        <w:tblOverlap w:val="never"/>
        <w:tblW w:w="9945"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134"/>
        <w:gridCol w:w="608"/>
        <w:gridCol w:w="1025"/>
        <w:gridCol w:w="2392"/>
        <w:gridCol w:w="2394"/>
        <w:gridCol w:w="2392"/>
      </w:tblGrid>
      <w:tr>
        <w:trPr>
          <w:trHeight w:val="1034"/>
        </w:trPr>
        <w:tc>
          <w:tcPr>
            <w:tcW w:w="9945" w:type="dxa"/>
            <w:gridSpan w:val="6"/>
            <w:tcMar>
              <w:top w:w="15" w:type="dxa"/>
              <w:left w:w="15" w:type="dxa"/>
              <w:right w:w="15" w:type="dxa"/>
            </w:tcMar>
            <w:vAlign w:val="center"/>
          </w:tcPr>
          <w:p>
            <w:pPr>
              <w:pStyle w:val="25"/>
              <w:widowControl/>
              <w:ind w:firstLineChars="0" w:firstLine="0"/>
              <w:jc w:val="center"/>
              <w:textAlignment w:val="center"/>
              <w:rPr>
                <w:rFonts w:ascii="宋体" w:cs="宋体"/>
                <w:color w:val="000000"/>
                <w:sz w:val="36"/>
                <w:szCs w:val="36"/>
              </w:rPr>
            </w:pPr>
            <w:r>
              <w:rPr>
                <w:rFonts w:ascii="方正小标宋_GBK" w:eastAsia="方正小标宋_GBK" w:cs="宋体" w:hint="eastAsia"/>
                <w:b/>
                <w:bCs/>
                <w:color w:val="000000"/>
                <w:kern w:val="0"/>
                <w:sz w:val="36"/>
                <w:szCs w:val="36"/>
              </w:rPr>
              <w:t>项目支出绩效目标完成情况表</w:t>
            </w:r>
            <w:r>
              <w:rPr>
                <w:rFonts w:ascii="宋体" w:cs="宋体"/>
                <w:b/>
                <w:bCs/>
                <w:color w:val="000000"/>
                <w:kern w:val="0"/>
                <w:sz w:val="36"/>
                <w:szCs w:val="36"/>
              </w:rPr>
              <w:br/>
            </w:r>
            <w:r>
              <w:rPr>
                <w:rFonts w:ascii="宋体" w:cs="宋体"/>
                <w:color w:val="000000"/>
                <w:kern w:val="0"/>
                <w:sz w:val="32"/>
                <w:szCs w:val="32"/>
              </w:rPr>
              <w:t xml:space="preserve">(2019 </w:t>
            </w:r>
            <w:r>
              <w:rPr>
                <w:rFonts w:ascii="宋体" w:cs="宋体" w:hint="eastAsia"/>
                <w:color w:val="000000"/>
                <w:kern w:val="0"/>
                <w:sz w:val="32"/>
                <w:szCs w:val="32"/>
              </w:rPr>
              <w:t>年度</w:t>
            </w:r>
            <w:r>
              <w:rPr>
                <w:rFonts w:ascii="宋体" w:cs="宋体"/>
                <w:color w:val="000000"/>
                <w:kern w:val="0"/>
                <w:sz w:val="32"/>
                <w:szCs w:val="32"/>
              </w:rPr>
              <w:t>)</w:t>
            </w:r>
          </w:p>
        </w:tc>
      </w:tr>
      <w:tr>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市委巡察办工作经费</w:t>
            </w:r>
          </w:p>
        </w:tc>
      </w:tr>
      <w:tr>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攀枝花市纪律检查委员会</w:t>
            </w:r>
          </w:p>
        </w:tc>
      </w:tr>
      <w:tr>
        <w:trPr>
          <w:trHeight w:val="276"/>
        </w:trPr>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预算执行情况</w:t>
            </w:r>
            <w:r>
              <w:rPr>
                <w:rFonts w:eastAsia="方正仿宋_GBK"/>
                <w:color w:val="000000"/>
                <w:kern w:val="0"/>
                <w:szCs w:val="21"/>
              </w:rPr>
              <w:t>(</w:t>
            </w:r>
            <w:r>
              <w:rPr>
                <w:rFonts w:eastAsia="方正仿宋_GBK" w:hint="eastAsia"/>
                <w:color w:val="000000"/>
                <w:kern w:val="0"/>
                <w:szCs w:val="21"/>
              </w:rPr>
              <w:t>万元</w:t>
            </w:r>
            <w:r>
              <w:rPr>
                <w:rFonts w:eastAsia="方正仿宋_GBK"/>
                <w:color w:val="000000"/>
                <w:kern w:val="0"/>
                <w:szCs w:val="21"/>
              </w:rPr>
              <w:t>)</w:t>
            </w:r>
          </w:p>
        </w:tc>
        <w:tc>
          <w:tcPr>
            <w:tcW w:w="1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预算数</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143.91</w:t>
            </w:r>
            <w:r>
              <w:rPr>
                <w:rFonts w:eastAsia="方正仿宋_GBK" w:hint="eastAsia"/>
                <w:color w:val="000000"/>
                <w:szCs w:val="21"/>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执行数</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141.11</w:t>
            </w:r>
            <w:r>
              <w:rPr>
                <w:rFonts w:eastAsia="方正仿宋_GBK" w:hint="eastAsia"/>
                <w:color w:val="000000"/>
                <w:szCs w:val="21"/>
              </w:rPr>
              <w:t>万</w:t>
            </w:r>
          </w:p>
        </w:tc>
      </w:tr>
      <w:tr>
        <w:trPr>
          <w:trHeight w:val="276"/>
        </w:trPr>
        <w:tc>
          <w:tcPr>
            <w:tcW w:w="1134" w:type="dxa"/>
            <w:vMerge/>
            <w:tcBorders>
              <w:top w:val="single" w:sz="4" w:space="0" w:color="000000"/>
              <w:left w:val="single" w:sz="4" w:space="0" w:color="000000"/>
              <w:bottom w:val="single" w:sz="4" w:space="0" w:color="000000"/>
              <w:right w:val="single" w:sz="4" w:space="0" w:color="000000"/>
            </w:tcBorders>
            <w:vAlign w:val="center"/>
          </w:tcPr>
          <w:p/>
        </w:tc>
        <w:tc>
          <w:tcPr>
            <w:tcW w:w="1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其中</w:t>
            </w:r>
            <w:r>
              <w:rPr>
                <w:rFonts w:eastAsia="方正仿宋_GBK"/>
                <w:color w:val="000000"/>
                <w:kern w:val="0"/>
                <w:szCs w:val="21"/>
              </w:rPr>
              <w:t>-</w:t>
            </w:r>
            <w:r>
              <w:rPr>
                <w:rFonts w:eastAsia="方正仿宋_GBK" w:hint="eastAsia"/>
                <w:color w:val="000000"/>
                <w:kern w:val="0"/>
                <w:szCs w:val="21"/>
              </w:rPr>
              <w:t>财政拨款</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143.91</w:t>
            </w:r>
            <w:r>
              <w:rPr>
                <w:rFonts w:eastAsia="方正仿宋_GBK" w:hint="eastAsia"/>
                <w:color w:val="000000"/>
                <w:szCs w:val="21"/>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其中</w:t>
            </w:r>
            <w:r>
              <w:rPr>
                <w:rFonts w:eastAsia="方正仿宋_GBK"/>
                <w:color w:val="000000"/>
                <w:kern w:val="0"/>
                <w:szCs w:val="21"/>
              </w:rPr>
              <w:t>-</w:t>
            </w:r>
            <w:r>
              <w:rPr>
                <w:rFonts w:eastAsia="方正仿宋_GBK" w:hint="eastAsia"/>
                <w:color w:val="000000"/>
                <w:kern w:val="0"/>
                <w:szCs w:val="21"/>
              </w:rPr>
              <w:t>财政拨款</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141.11</w:t>
            </w:r>
            <w:r>
              <w:rPr>
                <w:rFonts w:eastAsia="方正仿宋_GBK" w:hint="eastAsia"/>
                <w:color w:val="000000"/>
                <w:szCs w:val="21"/>
              </w:rPr>
              <w:t>万</w:t>
            </w:r>
          </w:p>
        </w:tc>
      </w:tr>
      <w:tr>
        <w:trPr>
          <w:trHeight w:val="337"/>
        </w:trPr>
        <w:tc>
          <w:tcPr>
            <w:tcW w:w="1134" w:type="dxa"/>
            <w:vMerge/>
            <w:tcBorders>
              <w:top w:val="single" w:sz="4" w:space="0" w:color="000000"/>
              <w:left w:val="single" w:sz="4" w:space="0" w:color="000000"/>
              <w:bottom w:val="single" w:sz="4" w:space="0" w:color="000000"/>
              <w:right w:val="single" w:sz="4" w:space="0" w:color="000000"/>
            </w:tcBorders>
            <w:vAlign w:val="center"/>
          </w:tcPr>
          <w:p/>
        </w:tc>
        <w:tc>
          <w:tcPr>
            <w:tcW w:w="1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其它资金</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kern w:val="0"/>
                <w:szCs w:val="21"/>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其它资金</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eastAsia="方正仿宋_GBK"/>
                <w:color w:val="000000"/>
                <w:szCs w:val="21"/>
              </w:rPr>
            </w:pPr>
          </w:p>
        </w:tc>
      </w:tr>
      <w:tr>
        <w:trPr>
          <w:trHeight w:val="276"/>
        </w:trPr>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年度目标完成情况</w:t>
            </w:r>
          </w:p>
        </w:tc>
        <w:tc>
          <w:tcPr>
            <w:tcW w:w="40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实际完成目标</w:t>
            </w:r>
          </w:p>
        </w:tc>
      </w:tr>
      <w:tr>
        <w:trPr>
          <w:trHeight w:val="1159"/>
        </w:trPr>
        <w:tc>
          <w:tcPr>
            <w:tcW w:w="1134" w:type="dxa"/>
            <w:vMerge/>
            <w:tcBorders>
              <w:top w:val="single" w:sz="4" w:space="0" w:color="000000"/>
              <w:left w:val="single" w:sz="4" w:space="0" w:color="000000"/>
              <w:bottom w:val="single" w:sz="4" w:space="0" w:color="000000"/>
              <w:right w:val="single" w:sz="4" w:space="0" w:color="000000"/>
            </w:tcBorders>
            <w:vAlign w:val="center"/>
          </w:tcPr>
          <w:p/>
        </w:tc>
        <w:tc>
          <w:tcPr>
            <w:tcW w:w="40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通过巡察切实增强被巡察单位党的核心领导作用，增强全市各级党员领导干部的政治意识、大局意识、看齐意识，充分发挥巡察监督</w:t>
            </w:r>
            <w:r>
              <w:rPr>
                <w:rFonts w:eastAsia="方正仿宋_GBK"/>
                <w:color w:val="000000"/>
                <w:szCs w:val="21"/>
              </w:rPr>
              <w:t>“</w:t>
            </w:r>
            <w:r>
              <w:rPr>
                <w:rFonts w:eastAsia="方正仿宋_GBK" w:hint="eastAsia"/>
                <w:color w:val="000000"/>
                <w:szCs w:val="21"/>
              </w:rPr>
              <w:t>利剑</w:t>
            </w:r>
            <w:r>
              <w:rPr>
                <w:rFonts w:eastAsia="方正仿宋_GBK"/>
                <w:color w:val="000000"/>
                <w:szCs w:val="21"/>
              </w:rPr>
              <w:t>”</w:t>
            </w:r>
            <w:r>
              <w:rPr>
                <w:rFonts w:eastAsia="方正仿宋_GBK" w:hint="eastAsia"/>
                <w:color w:val="000000"/>
                <w:szCs w:val="21"/>
              </w:rPr>
              <w:t>作用，形成不敢腐、不能腐，不想腐的有效机制，届内对市委管理的党组织实现巡察全覆盖。已开展</w:t>
            </w:r>
            <w:r>
              <w:rPr>
                <w:rFonts w:eastAsia="方正仿宋_GBK"/>
                <w:color w:val="000000"/>
                <w:szCs w:val="21"/>
              </w:rPr>
              <w:t>2</w:t>
            </w:r>
            <w:r>
              <w:rPr>
                <w:rFonts w:eastAsia="方正仿宋_GBK" w:hint="eastAsia"/>
                <w:color w:val="000000"/>
                <w:szCs w:val="21"/>
              </w:rPr>
              <w:t>轮常规巡察，</w:t>
            </w:r>
            <w:r>
              <w:rPr>
                <w:rFonts w:eastAsia="方正仿宋_GBK"/>
                <w:color w:val="000000"/>
                <w:szCs w:val="21"/>
              </w:rPr>
              <w:t>1</w:t>
            </w:r>
            <w:r>
              <w:rPr>
                <w:rFonts w:eastAsia="方正仿宋_GBK" w:hint="eastAsia"/>
                <w:color w:val="000000"/>
                <w:szCs w:val="21"/>
              </w:rPr>
              <w:t>轮省市联动巡察。同时，还将根据市委安排，对已经巡察过的单位通过巡察</w:t>
            </w:r>
            <w:r>
              <w:rPr>
                <w:rFonts w:eastAsia="方正仿宋_GBK"/>
                <w:color w:val="000000"/>
                <w:szCs w:val="21"/>
              </w:rPr>
              <w:t>“</w:t>
            </w:r>
            <w:r>
              <w:rPr>
                <w:rFonts w:eastAsia="方正仿宋_GBK" w:hint="eastAsia"/>
                <w:color w:val="000000"/>
                <w:szCs w:val="21"/>
              </w:rPr>
              <w:t>回头看</w:t>
            </w:r>
            <w:r>
              <w:rPr>
                <w:rFonts w:eastAsia="方正仿宋_GBK"/>
                <w:color w:val="000000"/>
                <w:szCs w:val="21"/>
              </w:rPr>
              <w:t>”</w:t>
            </w:r>
            <w:r>
              <w:rPr>
                <w:rFonts w:eastAsia="方正仿宋_GBK" w:hint="eastAsia"/>
                <w:color w:val="000000"/>
                <w:szCs w:val="21"/>
              </w:rPr>
              <w:t>方式进行再监督、再震慑。</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通过巡察切实增强被巡察单位党的核心领导作用，增强全市各级党员领导干部的政治意识、大局意识、看齐意识，充分发挥巡察监督</w:t>
            </w:r>
            <w:r>
              <w:rPr>
                <w:rFonts w:eastAsia="方正仿宋_GBK"/>
                <w:color w:val="000000"/>
                <w:szCs w:val="21"/>
              </w:rPr>
              <w:t>“</w:t>
            </w:r>
            <w:r>
              <w:rPr>
                <w:rFonts w:eastAsia="方正仿宋_GBK" w:hint="eastAsia"/>
                <w:color w:val="000000"/>
                <w:szCs w:val="21"/>
              </w:rPr>
              <w:t>利剑</w:t>
            </w:r>
            <w:r>
              <w:rPr>
                <w:rFonts w:eastAsia="方正仿宋_GBK"/>
                <w:color w:val="000000"/>
                <w:szCs w:val="21"/>
              </w:rPr>
              <w:t>”</w:t>
            </w:r>
            <w:r>
              <w:rPr>
                <w:rFonts w:eastAsia="方正仿宋_GBK" w:hint="eastAsia"/>
                <w:color w:val="000000"/>
                <w:szCs w:val="21"/>
              </w:rPr>
              <w:t>作用，形成不敢腐、不能腐，不想腐的有效机制，届内对市委管理的党组织实现巡察全覆盖。已开展</w:t>
            </w:r>
            <w:r>
              <w:rPr>
                <w:rFonts w:eastAsia="方正仿宋_GBK"/>
                <w:color w:val="000000"/>
                <w:szCs w:val="21"/>
              </w:rPr>
              <w:t>2</w:t>
            </w:r>
            <w:r>
              <w:rPr>
                <w:rFonts w:eastAsia="方正仿宋_GBK" w:hint="eastAsia"/>
                <w:color w:val="000000"/>
                <w:szCs w:val="21"/>
              </w:rPr>
              <w:t>轮常规巡察，</w:t>
            </w:r>
            <w:r>
              <w:rPr>
                <w:rFonts w:eastAsia="方正仿宋_GBK"/>
                <w:color w:val="000000"/>
                <w:szCs w:val="21"/>
              </w:rPr>
              <w:t>1</w:t>
            </w:r>
            <w:r>
              <w:rPr>
                <w:rFonts w:eastAsia="方正仿宋_GBK" w:hint="eastAsia"/>
                <w:color w:val="000000"/>
                <w:szCs w:val="21"/>
              </w:rPr>
              <w:t>轮省市联动巡察。同时，还将根据市委安排，对已经巡察过的单位通过巡察</w:t>
            </w:r>
            <w:r>
              <w:rPr>
                <w:rFonts w:eastAsia="方正仿宋_GBK"/>
                <w:color w:val="000000"/>
                <w:szCs w:val="21"/>
              </w:rPr>
              <w:t>“</w:t>
            </w:r>
            <w:r>
              <w:rPr>
                <w:rFonts w:eastAsia="方正仿宋_GBK" w:hint="eastAsia"/>
                <w:color w:val="000000"/>
                <w:szCs w:val="21"/>
              </w:rPr>
              <w:t>回头看</w:t>
            </w:r>
            <w:r>
              <w:rPr>
                <w:rFonts w:eastAsia="方正仿宋_GBK"/>
                <w:color w:val="000000"/>
                <w:szCs w:val="21"/>
              </w:rPr>
              <w:t>”</w:t>
            </w:r>
            <w:r>
              <w:rPr>
                <w:rFonts w:eastAsia="方正仿宋_GBK" w:hint="eastAsia"/>
                <w:color w:val="000000"/>
                <w:szCs w:val="21"/>
              </w:rPr>
              <w:t>方式进行再监督、再震慑。</w:t>
            </w:r>
          </w:p>
        </w:tc>
      </w:tr>
      <w:tr>
        <w:trPr>
          <w:trHeight w:val="628"/>
        </w:trPr>
        <w:tc>
          <w:tcPr>
            <w:tcW w:w="113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绩效指标完成情况</w:t>
            </w:r>
          </w:p>
        </w:tc>
        <w:tc>
          <w:tcPr>
            <w:tcW w:w="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一级指标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二级指标</w:t>
            </w:r>
          </w:p>
        </w:tc>
        <w:tc>
          <w:tcPr>
            <w:tcW w:w="23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预期指标值</w:t>
            </w:r>
            <w:r>
              <w:rPr>
                <w:rFonts w:eastAsia="方正仿宋_GBK"/>
                <w:color w:val="000000"/>
                <w:kern w:val="0"/>
                <w:szCs w:val="21"/>
              </w:rPr>
              <w:t>(</w:t>
            </w:r>
            <w:r>
              <w:rPr>
                <w:rFonts w:eastAsia="方正仿宋_GBK" w:hint="eastAsia"/>
                <w:color w:val="000000"/>
                <w:kern w:val="0"/>
                <w:szCs w:val="21"/>
              </w:rPr>
              <w:t>包含数字及文字描述</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实际完成指标值</w:t>
            </w:r>
            <w:r>
              <w:rPr>
                <w:rFonts w:eastAsia="方正仿宋_GBK"/>
                <w:color w:val="000000"/>
                <w:kern w:val="0"/>
                <w:szCs w:val="21"/>
              </w:rPr>
              <w:t>(</w:t>
            </w:r>
            <w:r>
              <w:rPr>
                <w:rFonts w:eastAsia="方正仿宋_GBK" w:hint="eastAsia"/>
                <w:color w:val="000000"/>
                <w:kern w:val="0"/>
                <w:szCs w:val="21"/>
              </w:rPr>
              <w:t>包含数字及文字描述</w:t>
            </w:r>
            <w:r>
              <w:rPr>
                <w:rFonts w:eastAsia="方正仿宋_GBK"/>
                <w:color w:val="000000"/>
                <w:kern w:val="0"/>
                <w:szCs w:val="21"/>
              </w:rPr>
              <w:t>)</w:t>
            </w:r>
          </w:p>
        </w:tc>
      </w:tr>
      <w:tr>
        <w:trPr>
          <w:trHeight w:val="953"/>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数量指标</w:t>
            </w:r>
          </w:p>
        </w:tc>
        <w:tc>
          <w:tcPr>
            <w:tcW w:w="23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2</w:t>
            </w:r>
            <w:r>
              <w:rPr>
                <w:rFonts w:eastAsia="方正仿宋_GBK" w:hint="eastAsia"/>
                <w:color w:val="000000"/>
                <w:szCs w:val="21"/>
              </w:rPr>
              <w:t>轮常规巡察，</w:t>
            </w:r>
            <w:r>
              <w:rPr>
                <w:rFonts w:eastAsia="方正仿宋_GBK"/>
                <w:color w:val="000000"/>
                <w:szCs w:val="21"/>
              </w:rPr>
              <w:t>4</w:t>
            </w:r>
            <w:r>
              <w:rPr>
                <w:rFonts w:eastAsia="方正仿宋_GBK" w:hint="eastAsia"/>
                <w:color w:val="000000"/>
                <w:szCs w:val="21"/>
              </w:rPr>
              <w:t>个巡察组，巡察</w:t>
            </w:r>
            <w:r>
              <w:rPr>
                <w:rFonts w:eastAsia="方正仿宋_GBK"/>
                <w:color w:val="000000"/>
                <w:szCs w:val="21"/>
              </w:rPr>
              <w:t>26</w:t>
            </w:r>
            <w:r>
              <w:rPr>
                <w:rFonts w:eastAsia="方正仿宋_GBK" w:hint="eastAsia"/>
                <w:color w:val="000000"/>
                <w:szCs w:val="21"/>
              </w:rPr>
              <w:t>个单位，每轮集中巡察时间约</w:t>
            </w:r>
            <w:r>
              <w:rPr>
                <w:rFonts w:eastAsia="方正仿宋_GBK"/>
                <w:color w:val="000000"/>
                <w:szCs w:val="21"/>
              </w:rPr>
              <w:t>80</w:t>
            </w:r>
            <w:r>
              <w:rPr>
                <w:rFonts w:eastAsia="方正仿宋_GBK" w:hint="eastAsia"/>
                <w:color w:val="000000"/>
                <w:szCs w:val="21"/>
              </w:rPr>
              <w:t>天</w:t>
            </w:r>
          </w:p>
          <w:p>
            <w:pPr>
              <w:widowControl/>
              <w:jc w:val="center"/>
              <w:textAlignment w:val="center"/>
              <w:rPr>
                <w:rFonts w:eastAsia="方正仿宋_GBK"/>
                <w:color w:val="000000"/>
                <w:szCs w:val="21"/>
              </w:rPr>
            </w:pPr>
            <w:r>
              <w:rPr>
                <w:rFonts w:eastAsia="方正仿宋_GBK" w:hint="eastAsia"/>
                <w:color w:val="000000"/>
                <w:szCs w:val="21"/>
              </w:rPr>
              <w:t>左右。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全部执行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100%</w:t>
            </w:r>
          </w:p>
        </w:tc>
      </w:tr>
      <w:tr>
        <w:trPr>
          <w:trHeight w:val="1042"/>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质量指标</w:t>
            </w:r>
          </w:p>
        </w:tc>
        <w:tc>
          <w:tcPr>
            <w:tcW w:w="23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党组织党的领导核心作用发挥情况的提高率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100%</w:t>
            </w:r>
          </w:p>
        </w:tc>
      </w:tr>
      <w:tr>
        <w:trPr>
          <w:trHeight w:val="1042"/>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kern w:val="0"/>
                <w:szCs w:val="21"/>
              </w:rPr>
            </w:pPr>
            <w:r>
              <w:rPr>
                <w:rFonts w:eastAsia="方正仿宋_GBK" w:hint="eastAsia"/>
                <w:color w:val="000000"/>
                <w:kern w:val="0"/>
                <w:szCs w:val="21"/>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质量指标</w:t>
            </w:r>
          </w:p>
        </w:tc>
        <w:tc>
          <w:tcPr>
            <w:tcW w:w="23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检查巡视发现问题整改</w:t>
            </w:r>
          </w:p>
          <w:p>
            <w:pPr>
              <w:widowControl/>
              <w:jc w:val="center"/>
              <w:textAlignment w:val="center"/>
              <w:rPr>
                <w:rFonts w:eastAsia="方正仿宋_GBK"/>
                <w:color w:val="000000"/>
                <w:szCs w:val="21"/>
              </w:rPr>
            </w:pPr>
            <w:r>
              <w:rPr>
                <w:rFonts w:eastAsia="方正仿宋_GBK" w:hint="eastAsia"/>
                <w:color w:val="000000"/>
                <w:szCs w:val="21"/>
              </w:rPr>
              <w:t>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100%</w:t>
            </w:r>
          </w:p>
        </w:tc>
      </w:tr>
      <w:tr>
        <w:trPr>
          <w:trHeight w:val="26"/>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时效指标</w:t>
            </w:r>
          </w:p>
        </w:tc>
        <w:tc>
          <w:tcPr>
            <w:tcW w:w="2392"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pPr>
              <w:jc w:val="center"/>
              <w:textAlignment w:val="center"/>
              <w:rPr>
                <w:rFonts w:eastAsia="方正仿宋_GBK"/>
                <w:color w:val="000000"/>
                <w:szCs w:val="21"/>
              </w:rPr>
            </w:pPr>
            <w:r>
              <w:rPr>
                <w:rFonts w:eastAsia="方正仿宋_GBK" w:hint="eastAsia"/>
                <w:color w:val="000000"/>
                <w:szCs w:val="21"/>
              </w:rPr>
              <w:t>群众反映的问题线索的办理完成及巡查组对重大问题对组织反馈情况</w:t>
            </w:r>
          </w:p>
        </w:tc>
        <w:tc>
          <w:tcPr>
            <w:tcW w:w="239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textAlignment w:val="center"/>
              <w:rPr>
                <w:rFonts w:eastAsia="方正仿宋_GBK"/>
                <w:color w:val="000000"/>
                <w:szCs w:val="21"/>
              </w:rPr>
            </w:pPr>
          </w:p>
        </w:tc>
        <w:tc>
          <w:tcPr>
            <w:tcW w:w="23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p>
        </w:tc>
      </w:tr>
      <w:tr>
        <w:trPr>
          <w:trHeight w:val="381"/>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jc w:val="center"/>
              <w:textAlignment w:val="center"/>
              <w:rPr>
                <w:rFonts w:eastAsia="方正仿宋_GBK"/>
                <w:color w:val="000000"/>
                <w:kern w:val="0"/>
                <w:szCs w:val="21"/>
              </w:rPr>
            </w:pP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jc w:val="center"/>
              <w:textAlignment w:val="center"/>
              <w:rPr>
                <w:rFonts w:eastAsia="方正仿宋_GBK"/>
                <w:color w:val="000000"/>
                <w:szCs w:val="21"/>
              </w:rPr>
            </w:pPr>
          </w:p>
        </w:tc>
        <w:tc>
          <w:tcPr>
            <w:tcW w:w="2392"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pPr>
              <w:jc w:val="center"/>
              <w:textAlignment w:val="center"/>
              <w:rPr>
                <w:rFonts w:eastAsia="方正仿宋_GBK"/>
                <w:color w:val="000000"/>
                <w:szCs w:val="21"/>
              </w:rPr>
            </w:pPr>
          </w:p>
        </w:tc>
        <w:tc>
          <w:tcPr>
            <w:tcW w:w="239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eastAsia="方正仿宋_GBK"/>
                <w:color w:val="000000"/>
                <w:szCs w:val="21"/>
              </w:rPr>
            </w:pPr>
            <w:r>
              <w:rPr>
                <w:rFonts w:eastAsia="方正仿宋_GBK" w:hint="eastAsia"/>
                <w:color w:val="000000"/>
                <w:szCs w:val="21"/>
              </w:rPr>
              <w:t>及时</w:t>
            </w: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eastAsia="方正仿宋_GBK"/>
                <w:color w:val="000000"/>
                <w:szCs w:val="21"/>
              </w:rPr>
            </w:pPr>
            <w:r>
              <w:rPr>
                <w:rFonts w:eastAsia="方正仿宋_GBK"/>
                <w:color w:val="000000"/>
                <w:szCs w:val="21"/>
              </w:rPr>
              <w:t>100%</w:t>
            </w:r>
          </w:p>
        </w:tc>
      </w:tr>
      <w:tr>
        <w:trPr>
          <w:trHeight w:val="1042"/>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textAlignment w:val="center"/>
              <w:rPr>
                <w:rFonts w:eastAsia="方正仿宋_GBK"/>
                <w:color w:val="000000"/>
                <w:szCs w:val="21"/>
              </w:rPr>
            </w:pPr>
            <w:r>
              <w:rPr>
                <w:rFonts w:eastAsia="方正仿宋_GBK" w:hint="eastAsia"/>
                <w:color w:val="000000"/>
                <w:kern w:val="0"/>
                <w:szCs w:val="21"/>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成本指标</w:t>
            </w:r>
          </w:p>
        </w:tc>
        <w:tc>
          <w:tcPr>
            <w:tcW w:w="23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巡察期间统一培训、住宿，保障巡察工作正常　开展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巡察前例行业务培训（市内）及履职能力业务素质提高培训（省内或省外），涉及讲课费、培训费；集中巡察期间食宿、租用办公工作间</w:t>
            </w:r>
            <w:r>
              <w:rPr>
                <w:rFonts w:eastAsia="方正仿宋_GBK"/>
                <w:color w:val="000000"/>
                <w:szCs w:val="21"/>
              </w:rPr>
              <w:t>,</w:t>
            </w:r>
            <w:r>
              <w:rPr>
                <w:rFonts w:eastAsia="方正仿宋_GBK" w:hint="eastAsia"/>
                <w:color w:val="000000"/>
                <w:szCs w:val="21"/>
              </w:rPr>
              <w:t>巡察搬运设备设施劳务费用、办公用品购置、车辆租用费用、会议室租用等费</w:t>
            </w:r>
            <w:r>
              <w:rPr>
                <w:rFonts w:eastAsia="方正仿宋_GBK"/>
                <w:color w:val="000000"/>
                <w:szCs w:val="21"/>
              </w:rPr>
              <w:t>141.11</w:t>
            </w:r>
            <w:r>
              <w:rPr>
                <w:rFonts w:eastAsia="方正仿宋_GBK" w:hint="eastAsia"/>
                <w:color w:val="000000"/>
                <w:szCs w:val="21"/>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98%</w:t>
            </w:r>
          </w:p>
        </w:tc>
      </w:tr>
      <w:tr>
        <w:trPr>
          <w:trHeight w:val="1042"/>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rPr>
                <w:rFonts w:eastAsia="方正仿宋_GBK"/>
                <w:kern w:val="0"/>
                <w:szCs w:val="21"/>
              </w:rPr>
            </w:pPr>
            <w:r>
              <w:rPr>
                <w:rFonts w:eastAsia="方正仿宋_GBK" w:hint="eastAsia"/>
                <w:kern w:val="0"/>
                <w:szCs w:val="21"/>
              </w:rPr>
              <w:t>项目效益</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rPr>
                <w:rFonts w:eastAsia="方正仿宋_GBK"/>
                <w:kern w:val="0"/>
                <w:szCs w:val="21"/>
              </w:rPr>
            </w:pPr>
            <w:r>
              <w:rPr>
                <w:rFonts w:eastAsia="方正仿宋_GBK" w:hint="eastAsia"/>
                <w:kern w:val="0"/>
                <w:szCs w:val="21"/>
              </w:rPr>
              <w:t>社会效益</w:t>
            </w:r>
            <w:r>
              <w:rPr>
                <w:rFonts w:eastAsia="方正仿宋_GBK"/>
                <w:kern w:val="0"/>
                <w:szCs w:val="21"/>
              </w:rPr>
              <w:br/>
            </w:r>
            <w:r>
              <w:rPr>
                <w:rFonts w:eastAsia="方正仿宋_GBK" w:hint="eastAsia"/>
                <w:kern w:val="0"/>
                <w:szCs w:val="21"/>
              </w:rPr>
              <w:t>指标</w:t>
            </w:r>
          </w:p>
        </w:tc>
        <w:tc>
          <w:tcPr>
            <w:tcW w:w="23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left"/>
              <w:rPr>
                <w:rFonts w:eastAsia="方正仿宋_GBK"/>
                <w:color w:val="000000"/>
                <w:kern w:val="0"/>
                <w:szCs w:val="21"/>
              </w:rPr>
            </w:pPr>
            <w:r>
              <w:rPr>
                <w:rFonts w:eastAsia="方正仿宋_GBK" w:hint="eastAsia"/>
                <w:color w:val="000000"/>
                <w:kern w:val="0"/>
                <w:szCs w:val="21"/>
              </w:rPr>
              <w:t>坚决促进消除腐败存量、遏制腐败增量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rPr>
                <w:rFonts w:eastAsia="方正仿宋_GBK"/>
                <w:kern w:val="0"/>
                <w:szCs w:val="21"/>
              </w:rPr>
            </w:pPr>
            <w:r>
              <w:rPr>
                <w:rFonts w:eastAsia="方正仿宋_GBK" w:hint="eastAsia"/>
                <w:kern w:val="0"/>
                <w:szCs w:val="21"/>
              </w:rPr>
              <w:t>长效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p>
        </w:tc>
      </w:tr>
      <w:tr>
        <w:trPr>
          <w:trHeight w:val="1050"/>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满意度指标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群从</w:t>
            </w:r>
          </w:p>
          <w:p>
            <w:pPr>
              <w:widowControl/>
              <w:jc w:val="center"/>
              <w:textAlignment w:val="center"/>
              <w:rPr>
                <w:rFonts w:eastAsia="方正仿宋_GBK"/>
                <w:color w:val="000000"/>
                <w:szCs w:val="21"/>
              </w:rPr>
            </w:pPr>
            <w:r>
              <w:rPr>
                <w:rFonts w:eastAsia="方正仿宋_GBK" w:hint="eastAsia"/>
                <w:color w:val="000000"/>
                <w:szCs w:val="21"/>
              </w:rPr>
              <w:t>满意度</w:t>
            </w:r>
          </w:p>
        </w:tc>
        <w:tc>
          <w:tcPr>
            <w:tcW w:w="23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群众对巡察工作满意度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98%</w:t>
            </w:r>
          </w:p>
        </w:tc>
      </w:tr>
    </w:tbl>
    <w:p>
      <w:pPr>
        <w:spacing w:line="580" w:lineRule="exact"/>
        <w:ind w:left="630"/>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149"/>
        <w:gridCol w:w="608"/>
        <w:gridCol w:w="1025"/>
        <w:gridCol w:w="173"/>
        <w:gridCol w:w="2219"/>
        <w:gridCol w:w="2394"/>
        <w:gridCol w:w="2392"/>
      </w:tblGrid>
      <w:tr>
        <w:trPr>
          <w:trHeight w:val="1034"/>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ascii="方正小标宋_GBK" w:eastAsia="方正小标宋_GBK" w:cs="宋体" w:hint="eastAsia"/>
                <w:b/>
                <w:bCs/>
                <w:color w:val="000000"/>
                <w:kern w:val="0"/>
                <w:sz w:val="36"/>
                <w:szCs w:val="36"/>
              </w:rPr>
              <w:t>项目绩效目标完成情况表</w:t>
            </w:r>
            <w:r>
              <w:rPr>
                <w:rFonts w:ascii="方正小标宋_GBK" w:eastAsia="方正小标宋_GBK" w:cs="宋体"/>
                <w:b/>
                <w:bCs/>
                <w:color w:val="000000"/>
                <w:kern w:val="0"/>
                <w:sz w:val="36"/>
                <w:szCs w:val="36"/>
              </w:rPr>
              <w:br/>
            </w:r>
            <w:r>
              <w:rPr>
                <w:rFonts w:eastAsia="方正仿宋_GBK"/>
                <w:color w:val="000000"/>
                <w:kern w:val="0"/>
                <w:sz w:val="30"/>
                <w:szCs w:val="30"/>
              </w:rPr>
              <w:t xml:space="preserve">(2019 </w:t>
            </w:r>
            <w:r>
              <w:rPr>
                <w:rFonts w:eastAsia="方正仿宋_GBK" w:hint="eastAsia"/>
                <w:color w:val="000000"/>
                <w:kern w:val="0"/>
                <w:sz w:val="30"/>
                <w:szCs w:val="30"/>
              </w:rPr>
              <w:t>年度</w:t>
            </w:r>
            <w:r>
              <w:rPr>
                <w:rFonts w:eastAsia="方正仿宋_GBK"/>
                <w:color w:val="000000"/>
                <w:kern w:val="0"/>
                <w:sz w:val="30"/>
                <w:szCs w:val="30"/>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物业管理费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市纪律检查委员会</w:t>
            </w:r>
          </w:p>
        </w:tc>
      </w:tr>
      <w:tr>
        <w:trPr>
          <w:trHeight w:val="276"/>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预算执行情况</w:t>
            </w:r>
            <w:r>
              <w:rPr>
                <w:rFonts w:eastAsia="方正仿宋_GBK"/>
                <w:color w:val="000000"/>
                <w:kern w:val="0"/>
                <w:szCs w:val="21"/>
              </w:rPr>
              <w:t>(</w:t>
            </w:r>
            <w:r>
              <w:rPr>
                <w:rFonts w:eastAsia="方正仿宋_GBK" w:hint="eastAsia"/>
                <w:color w:val="000000"/>
                <w:kern w:val="0"/>
                <w:szCs w:val="21"/>
              </w:rPr>
              <w:t>万元</w:t>
            </w:r>
            <w:r>
              <w:rPr>
                <w:rFonts w:eastAsia="方正仿宋_GBK"/>
                <w:color w:val="000000"/>
                <w:kern w:val="0"/>
                <w:szCs w:val="21"/>
              </w:rPr>
              <w:t>)</w:t>
            </w:r>
          </w:p>
        </w:tc>
        <w:tc>
          <w:tcPr>
            <w:tcW w:w="1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预算数</w:t>
            </w:r>
            <w:r>
              <w:rPr>
                <w:rFonts w:eastAsia="方正仿宋_GBK"/>
                <w:color w:val="000000"/>
                <w:kern w:val="0"/>
                <w:szCs w:val="21"/>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70</w:t>
            </w:r>
            <w:r>
              <w:rPr>
                <w:rFonts w:eastAsia="方正仿宋_GBK" w:hint="eastAsia"/>
                <w:color w:val="000000"/>
                <w:szCs w:val="21"/>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执行数</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70</w:t>
            </w:r>
            <w:r>
              <w:rPr>
                <w:rFonts w:eastAsia="方正仿宋_GBK" w:hint="eastAsia"/>
                <w:color w:val="000000"/>
                <w:szCs w:val="21"/>
              </w:rPr>
              <w:t>万元</w:t>
            </w:r>
          </w:p>
        </w:tc>
      </w:tr>
      <w:tr>
        <w:trPr>
          <w:trHeight w:val="276"/>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其中</w:t>
            </w:r>
            <w:r>
              <w:rPr>
                <w:rFonts w:eastAsia="方正仿宋_GBK"/>
                <w:color w:val="000000"/>
                <w:kern w:val="0"/>
                <w:szCs w:val="21"/>
              </w:rPr>
              <w:t>-</w:t>
            </w:r>
            <w:r>
              <w:rPr>
                <w:rFonts w:eastAsia="方正仿宋_GBK" w:hint="eastAsia"/>
                <w:color w:val="000000"/>
                <w:kern w:val="0"/>
                <w:szCs w:val="21"/>
              </w:rPr>
              <w:t>财政拨款</w:t>
            </w:r>
            <w:r>
              <w:rPr>
                <w:rFonts w:eastAsia="方正仿宋_GBK"/>
                <w:color w:val="000000"/>
                <w:kern w:val="0"/>
                <w:szCs w:val="21"/>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70</w:t>
            </w:r>
            <w:r>
              <w:rPr>
                <w:rFonts w:eastAsia="方正仿宋_GBK" w:hint="eastAsia"/>
                <w:color w:val="000000"/>
                <w:szCs w:val="21"/>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其中</w:t>
            </w:r>
            <w:r>
              <w:rPr>
                <w:rFonts w:eastAsia="方正仿宋_GBK"/>
                <w:color w:val="000000"/>
                <w:kern w:val="0"/>
                <w:szCs w:val="21"/>
              </w:rPr>
              <w:t>-</w:t>
            </w:r>
            <w:r>
              <w:rPr>
                <w:rFonts w:eastAsia="方正仿宋_GBK" w:hint="eastAsia"/>
                <w:color w:val="000000"/>
                <w:kern w:val="0"/>
                <w:szCs w:val="21"/>
              </w:rPr>
              <w:t>财政拨款</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70</w:t>
            </w:r>
            <w:r>
              <w:rPr>
                <w:rFonts w:eastAsia="方正仿宋_GBK" w:hint="eastAsia"/>
                <w:color w:val="000000"/>
                <w:szCs w:val="21"/>
              </w:rPr>
              <w:t>万元</w:t>
            </w:r>
          </w:p>
        </w:tc>
      </w:tr>
      <w:tr>
        <w:trPr>
          <w:trHeight w:val="337"/>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其它资金</w:t>
            </w:r>
            <w:r>
              <w:rPr>
                <w:rFonts w:eastAsia="方正仿宋_GBK"/>
                <w:color w:val="000000"/>
                <w:kern w:val="0"/>
                <w:szCs w:val="21"/>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其它资金</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eastAsia="方正仿宋_GBK"/>
                <w:color w:val="000000"/>
                <w:szCs w:val="21"/>
              </w:rPr>
            </w:pPr>
          </w:p>
        </w:tc>
      </w:tr>
      <w:tr>
        <w:trPr>
          <w:trHeight w:val="276"/>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年度目标完成情况</w:t>
            </w:r>
          </w:p>
        </w:tc>
        <w:tc>
          <w:tcPr>
            <w:tcW w:w="40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实际完成目标</w:t>
            </w:r>
          </w:p>
        </w:tc>
      </w:tr>
      <w:tr>
        <w:trPr>
          <w:trHeight w:val="1159"/>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0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两个办公区的保安、保洁、办公用房维修维护，保障各项设备设施正常使用及办案集中用餐场运行维护费用，维护机关办公环境和安全，为机关提供良好的办公环境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两个办公区的保安、保洁、办公用房维修维护，保障各项设备设施正常使用及办案集中用餐场运行维护费用，维护机关办公环境和安全，为机关提供良好的办公环境</w:t>
            </w:r>
          </w:p>
        </w:tc>
      </w:tr>
      <w:tr>
        <w:trPr>
          <w:trHeight w:val="764"/>
        </w:trPr>
        <w:tc>
          <w:tcPr>
            <w:tcW w:w="114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绩效指标完成情况</w:t>
            </w:r>
          </w:p>
        </w:tc>
        <w:tc>
          <w:tcPr>
            <w:tcW w:w="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一级指标</w:t>
            </w:r>
          </w:p>
        </w:tc>
        <w:tc>
          <w:tcPr>
            <w:tcW w:w="11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二级指标</w:t>
            </w: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预期指标值</w:t>
            </w:r>
            <w:r>
              <w:rPr>
                <w:rFonts w:eastAsia="方正仿宋_GBK"/>
                <w:color w:val="000000"/>
                <w:kern w:val="0"/>
                <w:szCs w:val="21"/>
              </w:rPr>
              <w:t>(</w:t>
            </w:r>
            <w:r>
              <w:rPr>
                <w:rFonts w:eastAsia="方正仿宋_GBK" w:hint="eastAsia"/>
                <w:color w:val="000000"/>
                <w:kern w:val="0"/>
                <w:szCs w:val="21"/>
              </w:rPr>
              <w:t>包含数字及文字描述</w:t>
            </w:r>
            <w:r>
              <w:rPr>
                <w:rFonts w:eastAsia="方正仿宋_GBK"/>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实际完成指标值</w:t>
            </w:r>
            <w:r>
              <w:rPr>
                <w:rFonts w:eastAsia="方正仿宋_GBK"/>
                <w:color w:val="000000"/>
                <w:kern w:val="0"/>
                <w:szCs w:val="21"/>
              </w:rPr>
              <w:t>(</w:t>
            </w:r>
            <w:r>
              <w:rPr>
                <w:rFonts w:eastAsia="方正仿宋_GBK" w:hint="eastAsia"/>
                <w:color w:val="000000"/>
                <w:kern w:val="0"/>
                <w:szCs w:val="21"/>
              </w:rPr>
              <w:t>包含数字及文字描述</w:t>
            </w:r>
            <w:r>
              <w:rPr>
                <w:rFonts w:eastAsia="方正仿宋_GBK"/>
                <w:color w:val="000000"/>
                <w:kern w:val="0"/>
                <w:szCs w:val="21"/>
              </w:rPr>
              <w:t>)</w:t>
            </w:r>
          </w:p>
        </w:tc>
      </w:tr>
      <w:tr>
        <w:trPr>
          <w:trHeight w:val="953"/>
        </w:trPr>
        <w:tc>
          <w:tcPr>
            <w:tcW w:w="1149" w:type="dxa"/>
            <w:vMerge/>
            <w:tcBorders>
              <w:left w:val="single" w:sz="4" w:space="0" w:color="000000"/>
              <w:right w:val="single" w:sz="4" w:space="0" w:color="000000"/>
            </w:tcBorders>
            <w:tcMar>
              <w:top w:w="15" w:type="dxa"/>
              <w:left w:w="15" w:type="dxa"/>
              <w:right w:w="15" w:type="dxa"/>
            </w:tcMar>
            <w:vAlign w:val="center"/>
          </w:tcPr>
          <w:p/>
        </w:tc>
        <w:tc>
          <w:tcPr>
            <w:tcW w:w="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项目完成指标</w:t>
            </w:r>
          </w:p>
        </w:tc>
        <w:tc>
          <w:tcPr>
            <w:tcW w:w="11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数量指标</w:t>
            </w: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卫生清洁率、安全</w:t>
            </w:r>
          </w:p>
          <w:p>
            <w:pPr>
              <w:widowControl/>
              <w:jc w:val="center"/>
              <w:textAlignment w:val="center"/>
              <w:rPr>
                <w:rFonts w:eastAsia="方正仿宋_GBK"/>
                <w:color w:val="000000"/>
                <w:szCs w:val="21"/>
              </w:rPr>
            </w:pPr>
            <w:r>
              <w:rPr>
                <w:rFonts w:eastAsia="方正仿宋_GBK" w:hint="eastAsia"/>
                <w:color w:val="000000"/>
                <w:szCs w:val="21"/>
              </w:rPr>
              <w:t>保障率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全部执行</w:t>
            </w:r>
          </w:p>
        </w:tc>
      </w:tr>
      <w:tr>
        <w:trPr>
          <w:trHeight w:val="846"/>
        </w:trPr>
        <w:tc>
          <w:tcPr>
            <w:tcW w:w="1149" w:type="dxa"/>
            <w:vMerge/>
            <w:tcBorders>
              <w:left w:val="single" w:sz="4" w:space="0" w:color="000000"/>
              <w:right w:val="single" w:sz="4" w:space="0" w:color="000000"/>
            </w:tcBorders>
            <w:tcMar>
              <w:top w:w="15" w:type="dxa"/>
              <w:left w:w="15" w:type="dxa"/>
              <w:right w:w="15" w:type="dxa"/>
            </w:tcMar>
            <w:vAlign w:val="center"/>
          </w:tcPr>
          <w:p/>
        </w:tc>
        <w:tc>
          <w:tcPr>
            <w:tcW w:w="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项目完成指标</w:t>
            </w:r>
          </w:p>
        </w:tc>
        <w:tc>
          <w:tcPr>
            <w:tcW w:w="11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质量指标</w:t>
            </w: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安全保证、卫生保证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良好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p>
        </w:tc>
      </w:tr>
      <w:tr>
        <w:trPr>
          <w:trHeight w:val="1042"/>
        </w:trPr>
        <w:tc>
          <w:tcPr>
            <w:tcW w:w="1149" w:type="dxa"/>
            <w:vMerge/>
            <w:tcBorders>
              <w:left w:val="single" w:sz="4" w:space="0" w:color="000000"/>
              <w:right w:val="single" w:sz="4" w:space="0" w:color="000000"/>
            </w:tcBorders>
            <w:tcMar>
              <w:top w:w="15" w:type="dxa"/>
              <w:left w:w="15" w:type="dxa"/>
              <w:right w:w="15" w:type="dxa"/>
            </w:tcMar>
            <w:vAlign w:val="center"/>
          </w:tcPr>
          <w:p/>
        </w:tc>
        <w:tc>
          <w:tcPr>
            <w:tcW w:w="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项目完成指标</w:t>
            </w:r>
          </w:p>
        </w:tc>
        <w:tc>
          <w:tcPr>
            <w:tcW w:w="11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时效指标</w:t>
            </w: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按合同规定执行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按合同规定执行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p>
        </w:tc>
      </w:tr>
      <w:tr>
        <w:trPr>
          <w:trHeight w:val="1042"/>
        </w:trPr>
        <w:tc>
          <w:tcPr>
            <w:tcW w:w="1149" w:type="dxa"/>
            <w:vMerge/>
            <w:tcBorders>
              <w:left w:val="single" w:sz="4" w:space="0" w:color="000000"/>
              <w:right w:val="single" w:sz="4" w:space="0" w:color="000000"/>
            </w:tcBorders>
            <w:tcMar>
              <w:top w:w="15" w:type="dxa"/>
              <w:left w:w="15" w:type="dxa"/>
              <w:right w:w="15" w:type="dxa"/>
            </w:tcMar>
            <w:vAlign w:val="center"/>
          </w:tcPr>
          <w:p/>
        </w:tc>
        <w:tc>
          <w:tcPr>
            <w:tcW w:w="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kern w:val="0"/>
                <w:szCs w:val="21"/>
              </w:rPr>
            </w:pPr>
            <w:r>
              <w:rPr>
                <w:rFonts w:eastAsia="方正仿宋_GBK" w:hint="eastAsia"/>
                <w:color w:val="000000"/>
                <w:kern w:val="0"/>
                <w:szCs w:val="21"/>
              </w:rPr>
              <w:t>项目完成指标</w:t>
            </w:r>
          </w:p>
        </w:tc>
        <w:tc>
          <w:tcPr>
            <w:tcW w:w="11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成本指标</w:t>
            </w: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保费用、保洁费用、办案场所劳务费用及维修维护费用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szCs w:val="21"/>
              </w:rPr>
              <w:t xml:space="preserve">  2</w:t>
            </w:r>
            <w:r>
              <w:rPr>
                <w:rFonts w:eastAsia="方正仿宋_GBK" w:hint="eastAsia"/>
                <w:color w:val="000000"/>
                <w:szCs w:val="21"/>
              </w:rPr>
              <w:t>个办公区聘请安保、保洁劳务费用及维修维护等费用</w:t>
            </w:r>
            <w:r>
              <w:rPr>
                <w:rFonts w:eastAsia="方正仿宋_GBK"/>
                <w:color w:val="000000"/>
                <w:szCs w:val="21"/>
              </w:rPr>
              <w:t>70</w:t>
            </w:r>
            <w:r>
              <w:rPr>
                <w:rFonts w:eastAsia="方正仿宋_GBK" w:hint="eastAsia"/>
                <w:color w:val="000000"/>
                <w:szCs w:val="21"/>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p>
        </w:tc>
      </w:tr>
      <w:tr>
        <w:trPr>
          <w:trHeight w:val="1042"/>
        </w:trPr>
        <w:tc>
          <w:tcPr>
            <w:tcW w:w="1149" w:type="dxa"/>
            <w:vMerge/>
            <w:tcBorders>
              <w:left w:val="single" w:sz="4" w:space="0" w:color="000000"/>
              <w:right w:val="single" w:sz="4" w:space="0" w:color="000000"/>
            </w:tcBorders>
            <w:tcMar>
              <w:top w:w="15" w:type="dxa"/>
              <w:left w:w="15" w:type="dxa"/>
              <w:right w:w="15" w:type="dxa"/>
            </w:tcMar>
            <w:vAlign w:val="center"/>
          </w:tcPr>
          <w:p/>
        </w:tc>
        <w:tc>
          <w:tcPr>
            <w:tcW w:w="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项目完成指标</w:t>
            </w:r>
          </w:p>
        </w:tc>
        <w:tc>
          <w:tcPr>
            <w:tcW w:w="11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社会效益</w:t>
            </w:r>
          </w:p>
          <w:p>
            <w:pPr>
              <w:widowControl/>
              <w:jc w:val="center"/>
              <w:textAlignment w:val="center"/>
              <w:rPr>
                <w:rFonts w:eastAsia="方正仿宋_GBK"/>
                <w:color w:val="000000"/>
                <w:szCs w:val="21"/>
              </w:rPr>
            </w:pPr>
            <w:r>
              <w:rPr>
                <w:rFonts w:eastAsia="方正仿宋_GBK" w:hint="eastAsia"/>
                <w:color w:val="000000"/>
                <w:szCs w:val="21"/>
              </w:rPr>
              <w:t>指标</w:t>
            </w: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完成年度工作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维护办公楼的环境与安全，提供良好的办公环境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p>
        </w:tc>
      </w:tr>
      <w:tr>
        <w:trPr>
          <w:trHeight w:val="1050"/>
        </w:trPr>
        <w:tc>
          <w:tcPr>
            <w:tcW w:w="1149"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kern w:val="0"/>
                <w:szCs w:val="21"/>
              </w:rPr>
              <w:t>满意度指标</w:t>
            </w:r>
          </w:p>
        </w:tc>
        <w:tc>
          <w:tcPr>
            <w:tcW w:w="11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服务对象</w:t>
            </w:r>
          </w:p>
          <w:p>
            <w:pPr>
              <w:widowControl/>
              <w:jc w:val="center"/>
              <w:textAlignment w:val="center"/>
              <w:rPr>
                <w:rFonts w:eastAsia="方正仿宋_GBK"/>
                <w:color w:val="000000"/>
                <w:szCs w:val="21"/>
              </w:rPr>
            </w:pPr>
            <w:r>
              <w:rPr>
                <w:rFonts w:eastAsia="方正仿宋_GBK" w:hint="eastAsia"/>
                <w:color w:val="000000"/>
                <w:szCs w:val="21"/>
              </w:rPr>
              <w:t>满意度指标</w:t>
            </w: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职工满意度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hint="eastAsia"/>
                <w:color w:val="000000"/>
                <w:szCs w:val="21"/>
              </w:rPr>
              <w:t>抽样调查达满意以上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eastAsia="方正仿宋_GBK"/>
                <w:color w:val="000000"/>
                <w:szCs w:val="21"/>
              </w:rPr>
            </w:pPr>
          </w:p>
        </w:tc>
      </w:tr>
    </w:tbl>
    <w:p>
      <w:pPr>
        <w:spacing w:line="580" w:lineRule="exact"/>
        <w:rPr>
          <w:rFonts w:ascii="仿宋_GB2312" w:eastAsia="仿宋_GB2312" w:cs="仿宋_GB2312"/>
          <w:sz w:val="32"/>
          <w:szCs w:val="32"/>
        </w:rPr>
      </w:pPr>
    </w:p>
    <w:p>
      <w:pPr>
        <w:spacing w:line="576" w:lineRule="exact"/>
        <w:ind w:firstLine="641"/>
        <w:rPr>
          <w:rFonts w:eastAsia="方正仿宋_GBK"/>
          <w:sz w:val="33"/>
          <w:szCs w:val="33"/>
        </w:rPr>
      </w:pPr>
      <w:r>
        <w:rPr>
          <w:rFonts w:eastAsia="方正仿宋_GBK"/>
          <w:sz w:val="33"/>
          <w:szCs w:val="33"/>
        </w:rPr>
        <w:t>2.</w:t>
      </w:r>
      <w:r>
        <w:rPr>
          <w:rFonts w:eastAsia="方正仿宋_GBK" w:hint="eastAsia"/>
          <w:sz w:val="33"/>
          <w:szCs w:val="33"/>
        </w:rPr>
        <w:t>部门绩效评价结果。</w:t>
      </w:r>
    </w:p>
    <w:p>
      <w:pPr>
        <w:spacing w:line="576" w:lineRule="exact"/>
        <w:ind w:firstLine="641"/>
        <w:rPr>
          <w:rFonts w:eastAsia="方正仿宋_GBK"/>
          <w:sz w:val="33"/>
          <w:szCs w:val="33"/>
        </w:rPr>
      </w:pPr>
      <w:r>
        <w:rPr>
          <w:rFonts w:eastAsia="方正仿宋_GBK" w:hint="eastAsia"/>
          <w:sz w:val="33"/>
          <w:szCs w:val="33"/>
        </w:rPr>
        <w:t>本部门按要求对</w:t>
      </w:r>
      <w:r>
        <w:rPr>
          <w:rFonts w:eastAsia="方正仿宋_GBK"/>
          <w:sz w:val="33"/>
          <w:szCs w:val="33"/>
        </w:rPr>
        <w:t>2019</w:t>
      </w:r>
      <w:r>
        <w:rPr>
          <w:rFonts w:eastAsia="方正仿宋_GBK" w:hint="eastAsia"/>
          <w:sz w:val="33"/>
          <w:szCs w:val="33"/>
        </w:rPr>
        <w:t>年部门整体支出绩效评价情况开展自评，《攀枝花市纪律检查委员会部门</w:t>
      </w:r>
      <w:r>
        <w:rPr>
          <w:rFonts w:eastAsia="方正仿宋_GBK"/>
          <w:sz w:val="33"/>
          <w:szCs w:val="33"/>
        </w:rPr>
        <w:t>2019</w:t>
      </w:r>
      <w:r>
        <w:rPr>
          <w:rFonts w:eastAsia="方正仿宋_GBK" w:hint="eastAsia"/>
          <w:sz w:val="33"/>
          <w:szCs w:val="33"/>
        </w:rPr>
        <w:t>年部门整体支出绩效评价报告》见附件（附件</w:t>
      </w:r>
      <w:r>
        <w:rPr>
          <w:rFonts w:eastAsia="方正仿宋_GBK"/>
          <w:sz w:val="33"/>
          <w:szCs w:val="33"/>
        </w:rPr>
        <w:t>1</w:t>
      </w:r>
      <w:r>
        <w:rPr>
          <w:rFonts w:eastAsia="方正仿宋_GBK" w:hint="eastAsia"/>
          <w:sz w:val="33"/>
          <w:szCs w:val="33"/>
        </w:rPr>
        <w:t>）。</w:t>
      </w:r>
    </w:p>
    <w:p>
      <w:pPr>
        <w:spacing w:line="576" w:lineRule="exact"/>
        <w:ind w:firstLine="641"/>
        <w:rPr>
          <w:rFonts w:eastAsia="方正仿宋_GBK"/>
          <w:sz w:val="33"/>
          <w:szCs w:val="33"/>
        </w:rPr>
      </w:pPr>
      <w:r>
        <w:rPr>
          <w:rFonts w:eastAsia="方正仿宋_GBK" w:hint="eastAsia"/>
          <w:sz w:val="33"/>
          <w:szCs w:val="33"/>
        </w:rPr>
        <w:t>本部门自行组织对监委工作经费项目开展了绩效评价，《攀枝花市纪律检查委员会项目</w:t>
      </w:r>
      <w:r>
        <w:rPr>
          <w:rFonts w:eastAsia="方正仿宋_GBK"/>
          <w:sz w:val="33"/>
          <w:szCs w:val="33"/>
        </w:rPr>
        <w:t>2019</w:t>
      </w:r>
      <w:r>
        <w:rPr>
          <w:rFonts w:eastAsia="方正仿宋_GBK" w:hint="eastAsia"/>
          <w:sz w:val="33"/>
          <w:szCs w:val="33"/>
        </w:rPr>
        <w:t>年绩效评价报告》见附件（附件</w:t>
      </w:r>
      <w:r>
        <w:rPr>
          <w:rFonts w:eastAsia="方正仿宋_GBK"/>
          <w:sz w:val="33"/>
          <w:szCs w:val="33"/>
        </w:rPr>
        <w:t>2</w:t>
      </w:r>
      <w:r>
        <w:rPr>
          <w:rFonts w:eastAsia="方正仿宋_GBK" w:hint="eastAsia"/>
          <w:sz w:val="33"/>
          <w:szCs w:val="33"/>
        </w:rPr>
        <w:t>）。（非涉密部门均需公开部门整体支出评价报告，部门自行组织的绩效评价情况根据部门实际公开，若未组织项目绩效评价，则只需说明部门整体支出绩效评价情况）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numPr>
          <w:ilvl w:val="0"/>
          <w:numId w:val="3"/>
        </w:numPr>
        <w:spacing w:line="600" w:lineRule="exact"/>
        <w:ind w:left="0" w:firstLineChars="150" w:firstLine="570"/>
        <w:jc w:val="center"/>
        <w:outlineLvl w:val="0"/>
        <w:rPr>
          <w:rStyle w:val="1Char"/>
          <w:rFonts w:ascii="方正小标宋_GBK" w:eastAsia="方正小标宋_GBK"/>
          <w:bCs/>
          <w:sz w:val="38"/>
          <w:szCs w:val="38"/>
        </w:rPr>
      </w:pPr>
      <w:bookmarkStart w:id="56" w:name="_Toc15396613"/>
      <w:bookmarkStart w:id="57" w:name="_Toc15377225"/>
      <w:r>
        <w:rPr>
          <w:rFonts w:ascii="方正小标宋_GBK" w:eastAsia="方正小标宋_GBK" w:hint="eastAsia"/>
          <w:b/>
          <w:color w:val="000000"/>
          <w:sz w:val="38"/>
          <w:szCs w:val="38"/>
        </w:rPr>
        <w:t>名</w:t>
      </w:r>
      <w:r>
        <w:rPr>
          <w:rStyle w:val="1Char"/>
          <w:rFonts w:ascii="方正小标宋_GBK" w:eastAsia="方正小标宋_GBK" w:hint="eastAsia"/>
          <w:bCs/>
          <w:sz w:val="38"/>
          <w:szCs w:val="38"/>
        </w:rPr>
        <w:t>词解释</w:t>
      </w:r>
      <w:bookmarkEnd w:id="56"/>
      <w:bookmarkEnd w:id="57"/>
    </w:p>
    <w:p>
      <w:pPr>
        <w:spacing w:line="600" w:lineRule="exact"/>
        <w:jc w:val="left"/>
        <w:rPr>
          <w:rFonts w:ascii="宋体"/>
          <w:b/>
          <w:color w:val="000000"/>
          <w:sz w:val="44"/>
          <w:szCs w:val="44"/>
        </w:rPr>
      </w:pPr>
    </w:p>
    <w:p>
      <w:pPr>
        <w:spacing w:line="600" w:lineRule="exact"/>
        <w:ind w:firstLine="640"/>
        <w:rPr>
          <w:rFonts w:eastAsia="方正仿宋_GBK"/>
          <w:sz w:val="33"/>
          <w:szCs w:val="33"/>
        </w:rPr>
      </w:pPr>
      <w:r>
        <w:rPr>
          <w:rFonts w:eastAsia="方正仿宋_GBK"/>
          <w:sz w:val="33"/>
          <w:szCs w:val="33"/>
        </w:rPr>
        <w:t>1</w:t>
      </w:r>
      <w:r>
        <w:rPr>
          <w:rFonts w:eastAsia="方正仿宋_GBK" w:hint="eastAsia"/>
          <w:sz w:val="33"/>
          <w:szCs w:val="33"/>
        </w:rPr>
        <w:t>．财政拨款收入：指单位从同级财政部门取得的财政预算资金。</w:t>
      </w:r>
    </w:p>
    <w:p>
      <w:pPr>
        <w:spacing w:line="600" w:lineRule="exact"/>
        <w:ind w:firstLine="640"/>
        <w:rPr>
          <w:rFonts w:eastAsia="方正仿宋_GBK"/>
          <w:sz w:val="33"/>
          <w:szCs w:val="33"/>
        </w:rPr>
      </w:pPr>
      <w:r>
        <w:rPr>
          <w:rFonts w:eastAsia="方正仿宋_GBK"/>
          <w:sz w:val="33"/>
          <w:szCs w:val="33"/>
        </w:rPr>
        <w:t>2</w:t>
      </w:r>
      <w:r>
        <w:rPr>
          <w:rFonts w:eastAsia="方正仿宋_GBK" w:hint="eastAsia"/>
          <w:sz w:val="33"/>
          <w:szCs w:val="33"/>
        </w:rPr>
        <w:t>．事业收入：指事业单位开展专业业务活动及辅助活动取得的收入。如…（二级预算单位事业收入情况）等。</w:t>
      </w:r>
    </w:p>
    <w:p>
      <w:pPr>
        <w:spacing w:line="600" w:lineRule="exact"/>
        <w:ind w:firstLine="640"/>
        <w:rPr>
          <w:rFonts w:eastAsia="方正仿宋_GBK"/>
          <w:sz w:val="33"/>
          <w:szCs w:val="33"/>
        </w:rPr>
      </w:pPr>
      <w:r>
        <w:rPr>
          <w:rFonts w:eastAsia="方正仿宋_GBK"/>
          <w:sz w:val="33"/>
          <w:szCs w:val="33"/>
        </w:rPr>
        <w:t>3</w:t>
      </w:r>
      <w:r>
        <w:rPr>
          <w:rFonts w:eastAsia="方正仿宋_GBK" w:hint="eastAsia"/>
          <w:sz w:val="33"/>
          <w:szCs w:val="33"/>
        </w:rPr>
        <w:t>．经营收入：指事业单位在专业业务活动及其辅助活动之外开展非独立核算经营活动取得的收入。如…（二级预算单位经营收入情况）等。</w:t>
      </w:r>
    </w:p>
    <w:p>
      <w:pPr>
        <w:spacing w:line="600" w:lineRule="exact"/>
        <w:ind w:firstLine="640"/>
        <w:rPr>
          <w:rFonts w:eastAsia="方正仿宋_GBK"/>
          <w:sz w:val="33"/>
          <w:szCs w:val="33"/>
        </w:rPr>
      </w:pPr>
      <w:r>
        <w:rPr>
          <w:rFonts w:eastAsia="方正仿宋_GBK"/>
          <w:sz w:val="33"/>
          <w:szCs w:val="33"/>
        </w:rPr>
        <w:t>4</w:t>
      </w:r>
      <w:r>
        <w:rPr>
          <w:rFonts w:eastAsia="方正仿宋_GBK" w:hint="eastAsia"/>
          <w:sz w:val="33"/>
          <w:szCs w:val="33"/>
        </w:rPr>
        <w:t>．其他收入：指单位取得的除上述收入以外的各项收入。主要是…（收入类型）等。</w:t>
      </w:r>
      <w:r>
        <w:rPr>
          <w:rFonts w:eastAsia="方正仿宋_GBK"/>
          <w:sz w:val="33"/>
          <w:szCs w:val="33"/>
        </w:rPr>
        <w:t xml:space="preserve"> </w:t>
      </w:r>
    </w:p>
    <w:p>
      <w:pPr>
        <w:spacing w:line="600" w:lineRule="exact"/>
        <w:ind w:firstLine="640"/>
        <w:rPr>
          <w:rFonts w:eastAsia="方正仿宋_GBK"/>
          <w:sz w:val="33"/>
          <w:szCs w:val="33"/>
        </w:rPr>
      </w:pPr>
      <w:r>
        <w:rPr>
          <w:rFonts w:eastAsia="方正仿宋_GBK"/>
          <w:sz w:val="33"/>
          <w:szCs w:val="33"/>
        </w:rPr>
        <w:t>5</w:t>
      </w:r>
      <w:r>
        <w:rPr>
          <w:rFonts w:eastAsia="方正仿宋_GBK" w:hint="eastAsia"/>
          <w:sz w:val="33"/>
          <w:szCs w:val="33"/>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eastAsia="方正仿宋_GBK"/>
          <w:sz w:val="33"/>
          <w:szCs w:val="33"/>
        </w:rPr>
        <w:t xml:space="preserve"> </w:t>
      </w:r>
    </w:p>
    <w:p>
      <w:pPr>
        <w:spacing w:line="600" w:lineRule="exact"/>
        <w:ind w:firstLine="640"/>
        <w:rPr>
          <w:rFonts w:eastAsia="方正仿宋_GBK"/>
          <w:sz w:val="33"/>
          <w:szCs w:val="33"/>
        </w:rPr>
      </w:pPr>
      <w:r>
        <w:rPr>
          <w:rFonts w:eastAsia="方正仿宋_GBK"/>
          <w:sz w:val="33"/>
          <w:szCs w:val="33"/>
        </w:rPr>
        <w:t>6</w:t>
      </w:r>
      <w:r>
        <w:rPr>
          <w:rFonts w:eastAsia="方正仿宋_GBK" w:hint="eastAsia"/>
          <w:sz w:val="33"/>
          <w:szCs w:val="33"/>
        </w:rPr>
        <w:t>．年初结转和结余：指以前年度尚未完成、结转到本年按有关规定继续使用的资金。</w:t>
      </w:r>
      <w:r>
        <w:rPr>
          <w:rFonts w:eastAsia="方正仿宋_GBK"/>
          <w:sz w:val="33"/>
          <w:szCs w:val="33"/>
        </w:rPr>
        <w:t xml:space="preserve"> </w:t>
      </w:r>
    </w:p>
    <w:p>
      <w:pPr>
        <w:spacing w:line="600" w:lineRule="exact"/>
        <w:ind w:firstLine="640"/>
        <w:rPr>
          <w:rFonts w:eastAsia="方正仿宋_GBK"/>
          <w:sz w:val="33"/>
          <w:szCs w:val="33"/>
        </w:rPr>
      </w:pPr>
      <w:r>
        <w:rPr>
          <w:rFonts w:eastAsia="方正仿宋_GBK"/>
          <w:sz w:val="33"/>
          <w:szCs w:val="33"/>
        </w:rPr>
        <w:t>7</w:t>
      </w:r>
      <w:r>
        <w:rPr>
          <w:rFonts w:eastAsia="方正仿宋_GBK" w:hint="eastAsia"/>
          <w:sz w:val="33"/>
          <w:szCs w:val="33"/>
        </w:rPr>
        <w:t>．结余分配：指事业单位按照事业单位会计制度的规定从非财政补助结余中分配的事业基金和职工福利基金等。</w:t>
      </w:r>
    </w:p>
    <w:p>
      <w:pPr>
        <w:spacing w:line="600" w:lineRule="exact"/>
        <w:ind w:firstLine="640"/>
        <w:rPr>
          <w:rFonts w:eastAsia="方正仿宋_GBK"/>
          <w:sz w:val="33"/>
          <w:szCs w:val="33"/>
        </w:rPr>
      </w:pPr>
      <w:r>
        <w:rPr>
          <w:rFonts w:eastAsia="方正仿宋_GBK"/>
          <w:sz w:val="33"/>
          <w:szCs w:val="33"/>
        </w:rPr>
        <w:t>8</w:t>
      </w:r>
      <w:r>
        <w:rPr>
          <w:rFonts w:eastAsia="方正仿宋_GBK" w:hint="eastAsia"/>
          <w:sz w:val="33"/>
          <w:szCs w:val="33"/>
        </w:rPr>
        <w:t>．年末结转和结余：指单位按有关规定结转到下年或以后年度继续使用的资金。</w:t>
      </w:r>
    </w:p>
    <w:p>
      <w:pPr>
        <w:spacing w:line="600" w:lineRule="exact"/>
        <w:ind w:firstLine="640"/>
        <w:rPr>
          <w:rFonts w:eastAsia="方正仿宋_GBK"/>
          <w:sz w:val="33"/>
          <w:szCs w:val="33"/>
        </w:rPr>
      </w:pPr>
      <w:r>
        <w:rPr>
          <w:rFonts w:eastAsia="方正仿宋_GBK"/>
          <w:sz w:val="33"/>
          <w:szCs w:val="33"/>
        </w:rPr>
        <w:t>9</w:t>
      </w:r>
      <w:r>
        <w:rPr>
          <w:rFonts w:eastAsia="方正仿宋_GBK" w:hint="eastAsia"/>
          <w:sz w:val="33"/>
          <w:szCs w:val="33"/>
        </w:rPr>
        <w:t>．一般公共服务一般公共服务（类）纪检监察事务（款）行政运行（项）：指用于机机关职工基本工资、津贴补贴等人员经费的发放，以及行政单位的基本支出。</w:t>
      </w:r>
    </w:p>
    <w:p>
      <w:pPr>
        <w:spacing w:line="600" w:lineRule="exact"/>
        <w:ind w:firstLine="640"/>
        <w:rPr>
          <w:rFonts w:eastAsia="方正仿宋_GBK"/>
          <w:sz w:val="33"/>
          <w:szCs w:val="33"/>
        </w:rPr>
      </w:pPr>
      <w:r>
        <w:rPr>
          <w:rFonts w:eastAsia="方正仿宋_GBK"/>
          <w:sz w:val="33"/>
          <w:szCs w:val="33"/>
        </w:rPr>
        <w:t>10</w:t>
      </w:r>
      <w:r>
        <w:rPr>
          <w:rFonts w:eastAsia="方正仿宋_GBK" w:hint="eastAsia"/>
          <w:sz w:val="33"/>
          <w:szCs w:val="33"/>
        </w:rPr>
        <w:t>．一般公共服务（类）纪检监察事务（款）一般行政管理事务（项）：指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600" w:lineRule="exact"/>
        <w:ind w:firstLine="640"/>
        <w:rPr>
          <w:rFonts w:eastAsia="方正仿宋_GBK"/>
          <w:sz w:val="33"/>
          <w:szCs w:val="33"/>
        </w:rPr>
      </w:pPr>
      <w:r>
        <w:rPr>
          <w:rFonts w:eastAsia="方正仿宋_GBK"/>
          <w:sz w:val="33"/>
          <w:szCs w:val="33"/>
        </w:rPr>
        <w:t>11</w:t>
      </w:r>
      <w:r>
        <w:rPr>
          <w:rFonts w:eastAsia="方正仿宋_GBK" w:hint="eastAsia"/>
          <w:sz w:val="33"/>
          <w:szCs w:val="33"/>
        </w:rPr>
        <w:t>．一般公共服务（类）纪检监察事务（款）事业运行（项）：指事业单位的职工基本工资、津贴补贴等人员经费的发放，以及事业单位的基本支出。</w:t>
      </w:r>
    </w:p>
    <w:p>
      <w:pPr>
        <w:spacing w:line="600" w:lineRule="exact"/>
        <w:ind w:firstLine="640"/>
        <w:rPr>
          <w:rFonts w:eastAsia="方正仿宋_GBK"/>
          <w:sz w:val="33"/>
          <w:szCs w:val="33"/>
        </w:rPr>
      </w:pPr>
      <w:r>
        <w:rPr>
          <w:rFonts w:eastAsia="方正仿宋_GBK"/>
          <w:sz w:val="33"/>
          <w:szCs w:val="33"/>
        </w:rPr>
        <w:t>12</w:t>
      </w:r>
      <w:r>
        <w:rPr>
          <w:rFonts w:eastAsia="方正仿宋_GBK" w:hint="eastAsia"/>
          <w:sz w:val="33"/>
          <w:szCs w:val="33"/>
        </w:rPr>
        <w:t>．一般公共服务（类）纪检监察事务（款）其他纪检监察事务支出（项）：指其他纪检监察事务方面的支出。</w:t>
      </w:r>
    </w:p>
    <w:p>
      <w:pPr>
        <w:spacing w:line="600" w:lineRule="exact"/>
        <w:ind w:firstLine="640"/>
        <w:rPr>
          <w:rFonts w:eastAsia="方正仿宋_GBK"/>
          <w:sz w:val="33"/>
          <w:szCs w:val="33"/>
        </w:rPr>
      </w:pPr>
      <w:r>
        <w:rPr>
          <w:rFonts w:eastAsia="方正仿宋_GBK"/>
          <w:sz w:val="33"/>
          <w:szCs w:val="33"/>
        </w:rPr>
        <w:t>13</w:t>
      </w:r>
      <w:r>
        <w:rPr>
          <w:rFonts w:eastAsia="方正仿宋_GBK" w:hint="eastAsia"/>
          <w:sz w:val="33"/>
          <w:szCs w:val="33"/>
        </w:rPr>
        <w:t>．一般公共服务（类）组织事务（款）其他组织事务支出（项）：指市级挂职干部人才补助经费。</w:t>
      </w:r>
    </w:p>
    <w:p>
      <w:pPr>
        <w:spacing w:line="600" w:lineRule="exact"/>
        <w:ind w:firstLine="640"/>
        <w:rPr>
          <w:rFonts w:eastAsia="方正仿宋_GBK"/>
          <w:sz w:val="33"/>
          <w:szCs w:val="33"/>
        </w:rPr>
      </w:pPr>
      <w:r>
        <w:rPr>
          <w:rFonts w:eastAsia="方正仿宋_GBK"/>
          <w:sz w:val="33"/>
          <w:szCs w:val="33"/>
        </w:rPr>
        <w:t>14</w:t>
      </w:r>
      <w:r>
        <w:rPr>
          <w:rFonts w:eastAsia="方正仿宋_GBK" w:hint="eastAsia"/>
          <w:sz w:val="33"/>
          <w:szCs w:val="33"/>
        </w:rPr>
        <w:t>．社会保障和就业（类）行政事业单位离退休（款）未归口管理的行政单位离退休（项）：指离退休人员的离退休费及公用经费。</w:t>
      </w:r>
    </w:p>
    <w:p>
      <w:pPr>
        <w:spacing w:line="600" w:lineRule="exact"/>
        <w:ind w:firstLine="640"/>
        <w:rPr>
          <w:rFonts w:eastAsia="方正仿宋_GBK"/>
          <w:sz w:val="33"/>
          <w:szCs w:val="33"/>
        </w:rPr>
      </w:pPr>
      <w:r>
        <w:rPr>
          <w:rFonts w:eastAsia="方正仿宋_GBK"/>
          <w:sz w:val="33"/>
          <w:szCs w:val="33"/>
        </w:rPr>
        <w:t>15</w:t>
      </w:r>
      <w:r>
        <w:rPr>
          <w:rFonts w:eastAsia="方正仿宋_GBK" w:hint="eastAsia"/>
          <w:sz w:val="33"/>
          <w:szCs w:val="33"/>
        </w:rPr>
        <w:t>．社会保障和就业（类）行政事业单位离退休（款）机关事业单位基本养老保险缴费支出（项）：指机关事业单位并轨后基本养老保险缴费支出。</w:t>
      </w:r>
    </w:p>
    <w:p>
      <w:pPr>
        <w:spacing w:line="600" w:lineRule="exact"/>
        <w:ind w:firstLine="640"/>
        <w:rPr>
          <w:rFonts w:eastAsia="方正仿宋_GBK"/>
          <w:sz w:val="33"/>
          <w:szCs w:val="33"/>
        </w:rPr>
      </w:pPr>
      <w:r>
        <w:rPr>
          <w:rFonts w:eastAsia="方正仿宋_GBK"/>
          <w:sz w:val="33"/>
          <w:szCs w:val="33"/>
        </w:rPr>
        <w:t>16</w:t>
      </w:r>
      <w:r>
        <w:rPr>
          <w:rFonts w:eastAsia="方正仿宋_GBK" w:hint="eastAsia"/>
          <w:sz w:val="33"/>
          <w:szCs w:val="33"/>
        </w:rPr>
        <w:t>．社会保障和就业（类）抚恤（款）死亡抚恤（项）：指退休职工死亡抚恤费支出。</w:t>
      </w:r>
    </w:p>
    <w:p>
      <w:pPr>
        <w:spacing w:line="600" w:lineRule="exact"/>
        <w:ind w:firstLine="640"/>
        <w:rPr>
          <w:rFonts w:eastAsia="方正仿宋_GBK"/>
          <w:sz w:val="33"/>
          <w:szCs w:val="33"/>
        </w:rPr>
      </w:pPr>
      <w:r>
        <w:rPr>
          <w:rFonts w:eastAsia="方正仿宋_GBK"/>
          <w:sz w:val="33"/>
          <w:szCs w:val="33"/>
        </w:rPr>
        <w:t>17</w:t>
      </w:r>
      <w:r>
        <w:rPr>
          <w:rFonts w:eastAsia="方正仿宋_GBK" w:hint="eastAsia"/>
          <w:sz w:val="33"/>
          <w:szCs w:val="33"/>
        </w:rPr>
        <w:t>．社会保障和就业（类）社会福利（款）儿童福利（项）：指关工委关心下一代专项资金。</w:t>
      </w:r>
    </w:p>
    <w:p>
      <w:pPr>
        <w:spacing w:line="600" w:lineRule="exact"/>
        <w:ind w:firstLine="640"/>
        <w:rPr>
          <w:rFonts w:eastAsia="方正仿宋_GBK"/>
          <w:sz w:val="33"/>
          <w:szCs w:val="33"/>
        </w:rPr>
      </w:pPr>
      <w:r>
        <w:rPr>
          <w:rFonts w:eastAsia="方正仿宋_GBK"/>
          <w:sz w:val="33"/>
          <w:szCs w:val="33"/>
        </w:rPr>
        <w:t>18</w:t>
      </w:r>
      <w:r>
        <w:rPr>
          <w:rFonts w:eastAsia="方正仿宋_GBK" w:hint="eastAsia"/>
          <w:sz w:val="33"/>
          <w:szCs w:val="33"/>
        </w:rPr>
        <w:t>．医疗卫生与计划生育（类）医疗保障支出（款）其他医疗保障支出（项）</w:t>
      </w:r>
      <w:r>
        <w:rPr>
          <w:rFonts w:eastAsia="方正仿宋_GBK"/>
          <w:b/>
          <w:sz w:val="33"/>
          <w:szCs w:val="33"/>
        </w:rPr>
        <w:t>:</w:t>
      </w:r>
      <w:r>
        <w:rPr>
          <w:rFonts w:eastAsia="方正仿宋_GBK" w:hint="eastAsia"/>
          <w:sz w:val="33"/>
          <w:szCs w:val="33"/>
        </w:rPr>
        <w:t>指单位职工其他医疗保障支出。</w:t>
      </w:r>
    </w:p>
    <w:p>
      <w:pPr>
        <w:spacing w:line="600" w:lineRule="exact"/>
        <w:ind w:firstLine="640"/>
        <w:rPr>
          <w:rFonts w:eastAsia="方正仿宋_GBK"/>
          <w:sz w:val="33"/>
          <w:szCs w:val="33"/>
        </w:rPr>
      </w:pPr>
      <w:r>
        <w:rPr>
          <w:rFonts w:eastAsia="方正仿宋_GBK"/>
          <w:sz w:val="33"/>
          <w:szCs w:val="33"/>
        </w:rPr>
        <w:t>19</w:t>
      </w:r>
      <w:r>
        <w:rPr>
          <w:rFonts w:eastAsia="方正仿宋_GBK" w:hint="eastAsia"/>
          <w:sz w:val="33"/>
          <w:szCs w:val="33"/>
        </w:rPr>
        <w:t>．住房保障支出（类）住房改革支出（款）住房公积金（项）</w:t>
      </w:r>
      <w:r>
        <w:rPr>
          <w:rFonts w:eastAsia="方正仿宋_GBK"/>
          <w:sz w:val="33"/>
          <w:szCs w:val="33"/>
        </w:rPr>
        <w:t>:</w:t>
      </w:r>
      <w:r>
        <w:rPr>
          <w:rFonts w:eastAsia="方正仿宋_GBK" w:hint="eastAsia"/>
          <w:sz w:val="33"/>
          <w:szCs w:val="33"/>
        </w:rPr>
        <w:t>指职工住房公积金支出。</w:t>
      </w:r>
    </w:p>
    <w:p>
      <w:pPr>
        <w:spacing w:line="600" w:lineRule="exact"/>
        <w:ind w:firstLine="640"/>
        <w:rPr>
          <w:rFonts w:eastAsia="方正仿宋_GBK"/>
          <w:sz w:val="33"/>
          <w:szCs w:val="33"/>
        </w:rPr>
      </w:pPr>
      <w:r>
        <w:rPr>
          <w:rFonts w:eastAsia="方正仿宋_GBK"/>
          <w:sz w:val="33"/>
          <w:szCs w:val="33"/>
        </w:rPr>
        <w:t>20</w:t>
      </w:r>
      <w:r>
        <w:rPr>
          <w:rFonts w:eastAsia="方正仿宋_GBK" w:hint="eastAsia"/>
          <w:sz w:val="33"/>
          <w:szCs w:val="33"/>
        </w:rPr>
        <w:t>．一般公共服务（类）…（款）…（项）：指……。</w:t>
      </w:r>
    </w:p>
    <w:p>
      <w:pPr>
        <w:spacing w:line="600" w:lineRule="exact"/>
        <w:ind w:firstLine="640"/>
        <w:rPr>
          <w:rFonts w:eastAsia="方正仿宋_GBK"/>
          <w:sz w:val="33"/>
          <w:szCs w:val="33"/>
        </w:rPr>
      </w:pPr>
      <w:r>
        <w:rPr>
          <w:rFonts w:eastAsia="方正仿宋_GBK"/>
          <w:sz w:val="33"/>
          <w:szCs w:val="33"/>
        </w:rPr>
        <w:t>21</w:t>
      </w:r>
      <w:r>
        <w:rPr>
          <w:rFonts w:eastAsia="方正仿宋_GBK" w:hint="eastAsia"/>
          <w:sz w:val="33"/>
          <w:szCs w:val="33"/>
        </w:rPr>
        <w:t>．外交（类）…（款）…（项）：指……。</w:t>
      </w:r>
    </w:p>
    <w:p>
      <w:pPr>
        <w:spacing w:line="600" w:lineRule="exact"/>
        <w:ind w:firstLine="640"/>
        <w:rPr>
          <w:rFonts w:eastAsia="方正仿宋_GBK"/>
          <w:sz w:val="33"/>
          <w:szCs w:val="33"/>
        </w:rPr>
      </w:pPr>
      <w:r>
        <w:rPr>
          <w:rFonts w:eastAsia="方正仿宋_GBK"/>
          <w:sz w:val="33"/>
          <w:szCs w:val="33"/>
        </w:rPr>
        <w:t>22</w:t>
      </w:r>
      <w:r>
        <w:rPr>
          <w:rFonts w:eastAsia="方正仿宋_GBK" w:hint="eastAsia"/>
          <w:sz w:val="33"/>
          <w:szCs w:val="33"/>
        </w:rPr>
        <w:t>．公共安全（类）…（款）…（项）：指……。</w:t>
      </w:r>
    </w:p>
    <w:p>
      <w:pPr>
        <w:spacing w:line="600" w:lineRule="exact"/>
        <w:ind w:firstLine="640"/>
        <w:rPr>
          <w:rFonts w:eastAsia="方正仿宋_GBK"/>
          <w:sz w:val="33"/>
          <w:szCs w:val="33"/>
        </w:rPr>
      </w:pPr>
      <w:r>
        <w:rPr>
          <w:rFonts w:eastAsia="方正仿宋_GBK"/>
          <w:sz w:val="33"/>
          <w:szCs w:val="33"/>
        </w:rPr>
        <w:t>23</w:t>
      </w:r>
      <w:r>
        <w:rPr>
          <w:rFonts w:eastAsia="方正仿宋_GBK" w:hint="eastAsia"/>
          <w:sz w:val="33"/>
          <w:szCs w:val="33"/>
        </w:rPr>
        <w:t>．教育（类）…（款）…（项）：指……。</w:t>
      </w:r>
    </w:p>
    <w:p>
      <w:pPr>
        <w:spacing w:line="600" w:lineRule="exact"/>
        <w:ind w:firstLine="640"/>
        <w:rPr>
          <w:rFonts w:eastAsia="方正仿宋_GBK"/>
          <w:sz w:val="33"/>
          <w:szCs w:val="33"/>
        </w:rPr>
      </w:pPr>
      <w:r>
        <w:rPr>
          <w:rFonts w:eastAsia="方正仿宋_GBK"/>
          <w:sz w:val="33"/>
          <w:szCs w:val="33"/>
        </w:rPr>
        <w:t>24</w:t>
      </w:r>
      <w:r>
        <w:rPr>
          <w:rFonts w:eastAsia="方正仿宋_GBK" w:hint="eastAsia"/>
          <w:sz w:val="33"/>
          <w:szCs w:val="33"/>
        </w:rPr>
        <w:t>．科学技术（类）…（款）…（项）：指……。</w:t>
      </w:r>
    </w:p>
    <w:p>
      <w:pPr>
        <w:spacing w:line="600" w:lineRule="exact"/>
        <w:ind w:firstLine="640"/>
        <w:rPr>
          <w:rFonts w:eastAsia="方正仿宋_GBK"/>
          <w:sz w:val="33"/>
          <w:szCs w:val="33"/>
        </w:rPr>
      </w:pPr>
      <w:r>
        <w:rPr>
          <w:rFonts w:eastAsia="方正仿宋_GBK"/>
          <w:sz w:val="33"/>
          <w:szCs w:val="33"/>
        </w:rPr>
        <w:t>25</w:t>
      </w:r>
      <w:r>
        <w:rPr>
          <w:rFonts w:eastAsia="方正仿宋_GBK" w:hint="eastAsia"/>
          <w:sz w:val="33"/>
          <w:szCs w:val="33"/>
        </w:rPr>
        <w:t>．文化体育与传媒（类）…（款）…（项）：指……。</w:t>
      </w:r>
    </w:p>
    <w:p>
      <w:pPr>
        <w:spacing w:line="600" w:lineRule="exact"/>
        <w:ind w:firstLine="640"/>
        <w:rPr>
          <w:rFonts w:eastAsia="方正仿宋_GBK"/>
          <w:sz w:val="33"/>
          <w:szCs w:val="33"/>
        </w:rPr>
      </w:pPr>
      <w:r>
        <w:rPr>
          <w:rFonts w:eastAsia="方正仿宋_GBK"/>
          <w:sz w:val="33"/>
          <w:szCs w:val="33"/>
        </w:rPr>
        <w:t>26</w:t>
      </w:r>
      <w:r>
        <w:rPr>
          <w:rFonts w:eastAsia="方正仿宋_GBK" w:hint="eastAsia"/>
          <w:sz w:val="33"/>
          <w:szCs w:val="33"/>
        </w:rPr>
        <w:t>．社会保障和就业（类）…（款）…（项）：指……。</w:t>
      </w:r>
    </w:p>
    <w:p>
      <w:pPr>
        <w:spacing w:line="600" w:lineRule="exact"/>
        <w:ind w:firstLine="640"/>
        <w:rPr>
          <w:rFonts w:eastAsia="方正仿宋_GBK"/>
          <w:sz w:val="33"/>
          <w:szCs w:val="33"/>
        </w:rPr>
      </w:pPr>
      <w:r>
        <w:rPr>
          <w:rFonts w:eastAsia="方正仿宋_GBK"/>
          <w:sz w:val="33"/>
          <w:szCs w:val="33"/>
        </w:rPr>
        <w:t>27</w:t>
      </w:r>
      <w:r>
        <w:rPr>
          <w:rFonts w:eastAsia="方正仿宋_GBK" w:hint="eastAsia"/>
          <w:sz w:val="33"/>
          <w:szCs w:val="33"/>
        </w:rPr>
        <w:t>．医疗卫生与计划生育（类）…（款）…（项）：指……。</w:t>
      </w:r>
    </w:p>
    <w:p>
      <w:pPr>
        <w:spacing w:line="600" w:lineRule="exact"/>
        <w:ind w:firstLine="640"/>
        <w:rPr>
          <w:rFonts w:eastAsia="方正仿宋_GBK"/>
          <w:sz w:val="33"/>
          <w:szCs w:val="33"/>
        </w:rPr>
      </w:pPr>
      <w:r>
        <w:rPr>
          <w:rFonts w:eastAsia="方正仿宋_GBK"/>
          <w:sz w:val="33"/>
          <w:szCs w:val="33"/>
        </w:rPr>
        <w:t>28</w:t>
      </w:r>
      <w:r>
        <w:rPr>
          <w:rFonts w:eastAsia="方正仿宋_GBK" w:hint="eastAsia"/>
          <w:sz w:val="33"/>
          <w:szCs w:val="33"/>
        </w:rPr>
        <w:t>．节能环保（类）…（款）…（项）：指……。</w:t>
      </w:r>
    </w:p>
    <w:p>
      <w:pPr>
        <w:spacing w:line="600" w:lineRule="exact"/>
        <w:ind w:firstLine="640"/>
        <w:rPr>
          <w:rFonts w:eastAsia="方正仿宋_GBK"/>
          <w:sz w:val="33"/>
          <w:szCs w:val="33"/>
        </w:rPr>
      </w:pPr>
      <w:r>
        <w:rPr>
          <w:rFonts w:eastAsia="方正仿宋_GBK"/>
          <w:sz w:val="33"/>
          <w:szCs w:val="33"/>
        </w:rPr>
        <w:t>29</w:t>
      </w:r>
      <w:r>
        <w:rPr>
          <w:rFonts w:eastAsia="方正仿宋_GBK" w:hint="eastAsia"/>
          <w:sz w:val="33"/>
          <w:szCs w:val="33"/>
        </w:rPr>
        <w:t>．城乡社区（类）…（款）…（项）：指……。</w:t>
      </w:r>
    </w:p>
    <w:p>
      <w:pPr>
        <w:spacing w:line="600" w:lineRule="exact"/>
        <w:ind w:firstLine="640"/>
        <w:rPr>
          <w:rFonts w:eastAsia="方正仿宋_GBK"/>
          <w:sz w:val="33"/>
          <w:szCs w:val="33"/>
        </w:rPr>
      </w:pPr>
      <w:r>
        <w:rPr>
          <w:rFonts w:eastAsia="方正仿宋_GBK"/>
          <w:sz w:val="33"/>
          <w:szCs w:val="33"/>
        </w:rPr>
        <w:t>30</w:t>
      </w:r>
      <w:r>
        <w:rPr>
          <w:rFonts w:eastAsia="方正仿宋_GBK" w:hint="eastAsia"/>
          <w:sz w:val="33"/>
          <w:szCs w:val="33"/>
        </w:rPr>
        <w:t>．农林水（类）…（款）…（项）：指……。</w:t>
      </w:r>
    </w:p>
    <w:p>
      <w:pPr>
        <w:spacing w:line="600" w:lineRule="exact"/>
        <w:ind w:firstLine="640"/>
        <w:rPr>
          <w:rFonts w:eastAsia="方正仿宋_GBK"/>
          <w:sz w:val="33"/>
          <w:szCs w:val="33"/>
        </w:rPr>
      </w:pPr>
      <w:r>
        <w:rPr>
          <w:rFonts w:eastAsia="方正仿宋_GBK"/>
          <w:sz w:val="33"/>
          <w:szCs w:val="33"/>
        </w:rPr>
        <w:t>31</w:t>
      </w:r>
      <w:r>
        <w:rPr>
          <w:rFonts w:eastAsia="方正仿宋_GBK" w:hint="eastAsia"/>
          <w:sz w:val="33"/>
          <w:szCs w:val="33"/>
        </w:rPr>
        <w:t>．交通运输（类）…（款）…（项）：指……。</w:t>
      </w:r>
    </w:p>
    <w:p>
      <w:pPr>
        <w:spacing w:line="600" w:lineRule="exact"/>
        <w:ind w:firstLine="640"/>
        <w:rPr>
          <w:rFonts w:eastAsia="方正仿宋_GBK"/>
          <w:sz w:val="33"/>
          <w:szCs w:val="33"/>
        </w:rPr>
      </w:pPr>
      <w:r>
        <w:rPr>
          <w:rFonts w:eastAsia="方正仿宋_GBK"/>
          <w:sz w:val="33"/>
          <w:szCs w:val="33"/>
        </w:rPr>
        <w:t>32</w:t>
      </w:r>
      <w:r>
        <w:rPr>
          <w:rFonts w:eastAsia="方正仿宋_GBK" w:hint="eastAsia"/>
          <w:sz w:val="33"/>
          <w:szCs w:val="33"/>
        </w:rPr>
        <w:t>．资源勘探信息等（类）…（款）…（项）：指……。</w:t>
      </w:r>
    </w:p>
    <w:p>
      <w:pPr>
        <w:spacing w:line="600" w:lineRule="exact"/>
        <w:ind w:firstLine="640"/>
        <w:rPr>
          <w:rFonts w:eastAsia="方正仿宋_GBK"/>
          <w:sz w:val="33"/>
          <w:szCs w:val="33"/>
        </w:rPr>
      </w:pPr>
      <w:r>
        <w:rPr>
          <w:rFonts w:eastAsia="方正仿宋_GBK"/>
          <w:sz w:val="33"/>
          <w:szCs w:val="33"/>
        </w:rPr>
        <w:t>33</w:t>
      </w:r>
      <w:r>
        <w:rPr>
          <w:rFonts w:eastAsia="方正仿宋_GBK" w:hint="eastAsia"/>
          <w:sz w:val="33"/>
          <w:szCs w:val="33"/>
        </w:rPr>
        <w:t>．商业服务业（类）…（款）…（项）：指……。</w:t>
      </w:r>
    </w:p>
    <w:p>
      <w:pPr>
        <w:spacing w:line="600" w:lineRule="exact"/>
        <w:ind w:firstLine="640"/>
        <w:rPr>
          <w:rFonts w:eastAsia="方正仿宋_GBK"/>
          <w:sz w:val="33"/>
          <w:szCs w:val="33"/>
        </w:rPr>
      </w:pPr>
      <w:r>
        <w:rPr>
          <w:rFonts w:eastAsia="方正仿宋_GBK"/>
          <w:sz w:val="33"/>
          <w:szCs w:val="33"/>
        </w:rPr>
        <w:t>34</w:t>
      </w:r>
      <w:r>
        <w:rPr>
          <w:rFonts w:eastAsia="方正仿宋_GBK" w:hint="eastAsia"/>
          <w:sz w:val="33"/>
          <w:szCs w:val="33"/>
        </w:rPr>
        <w:t>．金融（类）…（款）…（项）：指……。</w:t>
      </w:r>
    </w:p>
    <w:p>
      <w:pPr>
        <w:spacing w:line="600" w:lineRule="exact"/>
        <w:ind w:firstLine="640"/>
        <w:rPr>
          <w:rFonts w:eastAsia="方正仿宋_GBK"/>
          <w:sz w:val="33"/>
          <w:szCs w:val="33"/>
        </w:rPr>
      </w:pPr>
      <w:r>
        <w:rPr>
          <w:rFonts w:eastAsia="方正仿宋_GBK"/>
          <w:sz w:val="33"/>
          <w:szCs w:val="33"/>
        </w:rPr>
        <w:t>35</w:t>
      </w:r>
      <w:r>
        <w:rPr>
          <w:rFonts w:eastAsia="方正仿宋_GBK" w:hint="eastAsia"/>
          <w:sz w:val="33"/>
          <w:szCs w:val="33"/>
        </w:rPr>
        <w:t>．国土海洋气象等（类）…（款）…（项）：指……。</w:t>
      </w:r>
    </w:p>
    <w:p>
      <w:pPr>
        <w:spacing w:line="600" w:lineRule="exact"/>
        <w:ind w:firstLine="640"/>
        <w:rPr>
          <w:rFonts w:eastAsia="方正仿宋_GBK"/>
          <w:sz w:val="33"/>
          <w:szCs w:val="33"/>
        </w:rPr>
      </w:pPr>
      <w:r>
        <w:rPr>
          <w:rFonts w:eastAsia="方正仿宋_GBK"/>
          <w:sz w:val="33"/>
          <w:szCs w:val="33"/>
        </w:rPr>
        <w:t>36</w:t>
      </w:r>
      <w:r>
        <w:rPr>
          <w:rFonts w:eastAsia="方正仿宋_GBK" w:hint="eastAsia"/>
          <w:sz w:val="33"/>
          <w:szCs w:val="33"/>
        </w:rPr>
        <w:t>．住房保障（类）…（款）…（项）：指……。</w:t>
      </w:r>
    </w:p>
    <w:p>
      <w:pPr>
        <w:spacing w:line="600" w:lineRule="exact"/>
        <w:ind w:firstLine="640"/>
        <w:rPr>
          <w:rFonts w:eastAsia="方正仿宋_GBK"/>
          <w:sz w:val="33"/>
          <w:szCs w:val="33"/>
        </w:rPr>
      </w:pPr>
      <w:r>
        <w:rPr>
          <w:rFonts w:eastAsia="方正仿宋_GBK"/>
          <w:sz w:val="33"/>
          <w:szCs w:val="33"/>
        </w:rPr>
        <w:t>37.</w:t>
      </w:r>
      <w:r>
        <w:rPr>
          <w:rFonts w:eastAsia="方正仿宋_GBK" w:hint="eastAsia"/>
          <w:sz w:val="33"/>
          <w:szCs w:val="33"/>
        </w:rPr>
        <w:t>粮油物资储备（类）…（款）…（项）：指……。</w:t>
      </w:r>
    </w:p>
    <w:p>
      <w:pPr>
        <w:spacing w:line="600" w:lineRule="exact"/>
        <w:ind w:firstLine="640"/>
        <w:rPr>
          <w:rFonts w:eastAsia="方正仿宋_GBK"/>
          <w:sz w:val="33"/>
          <w:szCs w:val="33"/>
        </w:rPr>
      </w:pPr>
      <w:r>
        <w:rPr>
          <w:rFonts w:eastAsia="方正仿宋_GBK"/>
          <w:sz w:val="33"/>
          <w:szCs w:val="33"/>
        </w:rPr>
        <w:t>38</w:t>
      </w:r>
      <w:r>
        <w:rPr>
          <w:rFonts w:eastAsia="方正仿宋_GBK" w:hint="eastAsia"/>
          <w:sz w:val="33"/>
          <w:szCs w:val="33"/>
        </w:rPr>
        <w:t>．基本支出：指为保障机构正常运转、完成日常工作任务而发生的人员支出和公用支出。</w:t>
      </w:r>
    </w:p>
    <w:p>
      <w:pPr>
        <w:spacing w:line="600" w:lineRule="exact"/>
        <w:ind w:firstLine="640"/>
        <w:rPr>
          <w:rFonts w:eastAsia="方正仿宋_GBK"/>
          <w:sz w:val="33"/>
          <w:szCs w:val="33"/>
        </w:rPr>
      </w:pPr>
      <w:r>
        <w:rPr>
          <w:rFonts w:eastAsia="方正仿宋_GBK"/>
          <w:sz w:val="33"/>
          <w:szCs w:val="33"/>
        </w:rPr>
        <w:t>39</w:t>
      </w:r>
      <w:r>
        <w:rPr>
          <w:rFonts w:eastAsia="方正仿宋_GBK" w:hint="eastAsia"/>
          <w:sz w:val="33"/>
          <w:szCs w:val="33"/>
        </w:rPr>
        <w:t>．项目支出：指在基本支出之外为完成特定行政任务和事业发展目标所发生的支出。</w:t>
      </w:r>
      <w:r>
        <w:rPr>
          <w:rFonts w:eastAsia="方正仿宋_GBK"/>
          <w:sz w:val="33"/>
          <w:szCs w:val="33"/>
        </w:rPr>
        <w:t xml:space="preserve"> </w:t>
      </w:r>
    </w:p>
    <w:p>
      <w:pPr>
        <w:spacing w:line="600" w:lineRule="exact"/>
        <w:ind w:firstLine="640"/>
        <w:rPr>
          <w:rFonts w:eastAsia="方正仿宋_GBK"/>
          <w:sz w:val="33"/>
          <w:szCs w:val="33"/>
        </w:rPr>
      </w:pPr>
      <w:r>
        <w:rPr>
          <w:rFonts w:eastAsia="方正仿宋_GBK"/>
          <w:sz w:val="33"/>
          <w:szCs w:val="33"/>
        </w:rPr>
        <w:t>40</w:t>
      </w:r>
      <w:r>
        <w:rPr>
          <w:rFonts w:eastAsia="方正仿宋_GBK" w:hint="eastAsia"/>
          <w:sz w:val="33"/>
          <w:szCs w:val="33"/>
        </w:rPr>
        <w:t>．经营支出：指事业单位在专业业务活动及其辅助活动之外开展非独立核算经营活动发生的支出。</w:t>
      </w:r>
    </w:p>
    <w:p>
      <w:pPr>
        <w:spacing w:line="600" w:lineRule="exact"/>
        <w:ind w:firstLine="640"/>
        <w:rPr>
          <w:rFonts w:eastAsia="方正仿宋_GBK"/>
          <w:sz w:val="33"/>
          <w:szCs w:val="33"/>
        </w:rPr>
      </w:pPr>
      <w:r>
        <w:rPr>
          <w:rFonts w:eastAsia="方正仿宋_GBK"/>
          <w:sz w:val="33"/>
          <w:szCs w:val="33"/>
        </w:rPr>
        <w:t>41</w:t>
      </w:r>
      <w:r>
        <w:rPr>
          <w:rFonts w:eastAsia="方正仿宋_GBK" w:hint="eastAsia"/>
          <w:sz w:val="33"/>
          <w:szCs w:val="33"/>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eastAsia="方正仿宋_GBK"/>
          <w:sz w:val="33"/>
          <w:szCs w:val="33"/>
        </w:rPr>
      </w:pPr>
      <w:r>
        <w:rPr>
          <w:rFonts w:eastAsia="方正仿宋_GBK"/>
          <w:sz w:val="33"/>
          <w:szCs w:val="33"/>
        </w:rPr>
        <w:t>42</w:t>
      </w:r>
      <w:r>
        <w:rPr>
          <w:rFonts w:eastAsia="方正仿宋_GBK" w:hint="eastAsia"/>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eastAsia="方正仿宋_GBK"/>
          <w:sz w:val="33"/>
          <w:szCs w:val="33"/>
        </w:rPr>
      </w:pPr>
      <w:r>
        <w:rPr>
          <w:rFonts w:eastAsia="方正仿宋_GBK"/>
          <w:sz w:val="33"/>
          <w:szCs w:val="33"/>
        </w:rPr>
        <w:t>43</w:t>
      </w:r>
      <w:r>
        <w:rPr>
          <w:rFonts w:eastAsia="方正仿宋_GBK" w:hint="eastAsia"/>
          <w:sz w:val="33"/>
          <w:szCs w:val="33"/>
        </w:rPr>
        <w:t>．……。</w:t>
      </w:r>
    </w:p>
    <w:p>
      <w:pPr>
        <w:spacing w:line="600" w:lineRule="exact"/>
        <w:ind w:firstLine="640"/>
        <w:rPr>
          <w:rFonts w:eastAsia="方正仿宋_GBK"/>
          <w:sz w:val="33"/>
          <w:szCs w:val="33"/>
        </w:rPr>
      </w:pPr>
      <w:r>
        <w:rPr>
          <w:rFonts w:eastAsia="方正仿宋_GBK" w:hint="eastAsia"/>
          <w:sz w:val="33"/>
          <w:szCs w:val="33"/>
        </w:rPr>
        <w:t>（名词解释部分请根据各部门实际列支情况罗列，并根据本部门职责职能增减名词解释内容。）</w:t>
      </w:r>
    </w:p>
    <w:p>
      <w:pPr>
        <w:spacing w:line="600" w:lineRule="exact"/>
        <w:ind w:firstLine="640"/>
        <w:rPr>
          <w:rFonts w:eastAsia="方正仿宋_GBK"/>
          <w:sz w:val="33"/>
          <w:szCs w:val="33"/>
        </w:rPr>
      </w:pPr>
    </w:p>
    <w:p>
      <w:pPr>
        <w:ind w:firstLineChars="200" w:firstLine="640"/>
        <w:rPr>
          <w:rFonts w:ascii="仿宋" w:eastAsia="仿宋"/>
          <w:b/>
          <w:color w:val="000000"/>
          <w:sz w:val="32"/>
          <w:szCs w:val="32"/>
        </w:rPr>
      </w:pPr>
    </w:p>
    <w:p>
      <w:pPr>
        <w:spacing w:line="600" w:lineRule="exact"/>
        <w:jc w:val="center"/>
        <w:outlineLvl w:val="0"/>
        <w:rPr>
          <w:rStyle w:val="1Char"/>
          <w:rFonts w:ascii="方正小标宋_GBK" w:eastAsia="方正小标宋_GBK"/>
          <w:bCs/>
          <w:sz w:val="38"/>
          <w:szCs w:val="38"/>
        </w:rPr>
      </w:pPr>
      <w:bookmarkStart w:id="58" w:name="_Toc15377226"/>
      <w:r>
        <w:rPr>
          <w:rFonts w:ascii="宋体"/>
          <w:b/>
          <w:color w:val="000000"/>
          <w:sz w:val="44"/>
          <w:szCs w:val="44"/>
        </w:rPr>
        <w:br w:type="page"/>
      </w:r>
      <w:bookmarkStart w:id="59" w:name="_Toc15396614"/>
      <w:r>
        <w:rPr>
          <w:rFonts w:ascii="方正小标宋_GBK" w:eastAsia="方正小标宋_GBK" w:hint="eastAsia"/>
          <w:b/>
          <w:color w:val="000000"/>
          <w:sz w:val="38"/>
          <w:szCs w:val="38"/>
        </w:rPr>
        <w:t>第</w:t>
      </w:r>
      <w:r>
        <w:rPr>
          <w:rStyle w:val="1Char"/>
          <w:rFonts w:ascii="方正小标宋_GBK" w:eastAsia="方正小标宋_GBK" w:hint="eastAsia"/>
          <w:bCs/>
          <w:sz w:val="38"/>
          <w:szCs w:val="38"/>
        </w:rPr>
        <w:t>四部分</w:t>
      </w:r>
      <w:r>
        <w:rPr>
          <w:rStyle w:val="1Char"/>
          <w:rFonts w:ascii="方正小标宋_GBK" w:eastAsia="方正小标宋_GBK"/>
          <w:bCs/>
          <w:sz w:val="38"/>
          <w:szCs w:val="38"/>
        </w:rPr>
        <w:t xml:space="preserve"> </w:t>
      </w:r>
      <w:r>
        <w:rPr>
          <w:rStyle w:val="1Char"/>
          <w:rFonts w:ascii="方正小标宋_GBK" w:eastAsia="方正小标宋_GBK" w:hint="eastAsia"/>
          <w:bCs/>
          <w:sz w:val="38"/>
          <w:szCs w:val="38"/>
        </w:rPr>
        <w:t>附件</w:t>
      </w:r>
      <w:bookmarkEnd w:id="59"/>
    </w:p>
    <w:p>
      <w:pPr>
        <w:spacing w:line="600" w:lineRule="exact"/>
        <w:jc w:val="left"/>
        <w:outlineLvl w:val="0"/>
        <w:rPr>
          <w:rFonts w:ascii="方正小标宋简体" w:eastAsia="方正小标宋简体" w:cs="方正小标宋简体"/>
          <w:sz w:val="32"/>
          <w:szCs w:val="32"/>
        </w:rPr>
      </w:pPr>
      <w:r>
        <w:rPr>
          <w:rFonts w:ascii="黑体" w:eastAsia="黑体" w:cs="黑体" w:hint="eastAsia"/>
          <w:sz w:val="32"/>
          <w:szCs w:val="32"/>
        </w:rPr>
        <w:t>附件</w:t>
      </w:r>
      <w:r>
        <w:rPr>
          <w:rFonts w:ascii="黑体" w:eastAsia="黑体" w:cs="黑体"/>
          <w:sz w:val="32"/>
          <w:szCs w:val="32"/>
        </w:rPr>
        <w:t>1</w:t>
      </w:r>
    </w:p>
    <w:p>
      <w:pPr>
        <w:spacing w:line="580" w:lineRule="exact"/>
        <w:jc w:val="center"/>
        <w:rPr>
          <w:rFonts w:ascii="方正小标宋简体" w:eastAsia="方正小标宋简体" w:cs="方正小标宋简体"/>
          <w:sz w:val="44"/>
          <w:szCs w:val="44"/>
        </w:rPr>
      </w:pPr>
    </w:p>
    <w:p>
      <w:pPr>
        <w:spacing w:line="600" w:lineRule="exact"/>
        <w:jc w:val="center"/>
        <w:rPr>
          <w:rFonts w:ascii="方正小标宋_GBK" w:eastAsia="方正小标宋_GBK"/>
          <w:b/>
          <w:color w:val="000000"/>
          <w:kern w:val="0"/>
          <w:sz w:val="38"/>
          <w:szCs w:val="38"/>
        </w:rPr>
      </w:pPr>
      <w:r>
        <w:rPr>
          <w:rFonts w:ascii="方正小标宋_GBK" w:eastAsia="方正小标宋_GBK" w:hint="eastAsia"/>
          <w:b/>
          <w:color w:val="000000"/>
          <w:kern w:val="0"/>
          <w:sz w:val="38"/>
          <w:szCs w:val="38"/>
        </w:rPr>
        <w:t>攀枝花市纪律检查委员会</w:t>
      </w:r>
    </w:p>
    <w:p>
      <w:pPr>
        <w:spacing w:line="600" w:lineRule="exact"/>
        <w:jc w:val="center"/>
        <w:rPr>
          <w:rFonts w:ascii="方正小标宋_GBK" w:eastAsia="方正小标宋_GBK"/>
          <w:b/>
          <w:color w:val="000000"/>
          <w:kern w:val="0"/>
          <w:sz w:val="38"/>
          <w:szCs w:val="38"/>
          <w:lang w:val="zh-CN"/>
        </w:rPr>
      </w:pPr>
      <w:r>
        <w:rPr>
          <w:rFonts w:ascii="方正小标宋_GBK" w:eastAsia="方正小标宋_GBK" w:hint="eastAsia"/>
          <w:b/>
          <w:color w:val="000000"/>
          <w:kern w:val="0"/>
          <w:sz w:val="38"/>
          <w:szCs w:val="38"/>
          <w:lang w:val="zh-CN"/>
        </w:rPr>
        <w:t>部门</w:t>
      </w:r>
      <w:r>
        <w:rPr>
          <w:rFonts w:ascii="方正小标宋_GBK" w:eastAsia="方正小标宋_GBK"/>
          <w:b/>
          <w:color w:val="000000"/>
          <w:kern w:val="0"/>
          <w:sz w:val="38"/>
          <w:szCs w:val="38"/>
        </w:rPr>
        <w:t>2019</w:t>
      </w:r>
      <w:r>
        <w:rPr>
          <w:rFonts w:ascii="方正小标宋_GBK" w:eastAsia="方正小标宋_GBK" w:hint="eastAsia"/>
          <w:b/>
          <w:color w:val="000000"/>
          <w:kern w:val="0"/>
          <w:sz w:val="38"/>
          <w:szCs w:val="38"/>
        </w:rPr>
        <w:t>年部门</w:t>
      </w:r>
      <w:r>
        <w:rPr>
          <w:rFonts w:ascii="方正小标宋_GBK" w:eastAsia="方正小标宋_GBK" w:hint="eastAsia"/>
          <w:b/>
          <w:color w:val="000000"/>
          <w:kern w:val="0"/>
          <w:sz w:val="38"/>
          <w:szCs w:val="38"/>
          <w:lang w:val="zh-CN"/>
        </w:rPr>
        <w:t>整体支出绩效评价报告</w:t>
      </w:r>
    </w:p>
    <w:p>
      <w:pPr>
        <w:widowControl/>
        <w:spacing w:line="580" w:lineRule="exact"/>
        <w:ind w:firstLineChars="200" w:firstLine="640"/>
        <w:contextualSpacing/>
        <w:jc w:val="center"/>
        <w:rPr>
          <w:rFonts w:ascii="方正楷体_GBK" w:eastAsia="方正楷体_GBK"/>
          <w:sz w:val="32"/>
          <w:szCs w:val="32"/>
          <w:shd w:val="clear" w:color="auto" w:fill="FFFFFF"/>
        </w:rPr>
      </w:pPr>
      <w:r>
        <w:rPr>
          <w:rFonts w:ascii="方正楷体_GBK" w:eastAsia="方正楷体_GBK" w:hint="eastAsia"/>
          <w:sz w:val="32"/>
          <w:szCs w:val="32"/>
          <w:shd w:val="clear" w:color="auto" w:fill="FFFFFF"/>
        </w:rPr>
        <w:t>（报告范围包括机关和下属单位）</w:t>
      </w:r>
    </w:p>
    <w:p>
      <w:pPr>
        <w:widowControl/>
        <w:adjustRightInd w:val="0"/>
        <w:snapToGrid w:val="0"/>
        <w:spacing w:line="580" w:lineRule="exact"/>
        <w:ind w:firstLineChars="200" w:firstLine="480"/>
        <w:contextualSpacing/>
        <w:jc w:val="left"/>
        <w:rPr>
          <w:rFonts w:ascii="黑体" w:eastAsia="黑体" w:cs="宋体"/>
          <w:color w:val="000000"/>
          <w:kern w:val="0"/>
          <w:sz w:val="24"/>
          <w:szCs w:val="32"/>
          <w:shd w:val="clear" w:color="auto" w:fill="FFFFFF"/>
        </w:rPr>
      </w:pPr>
    </w:p>
    <w:p>
      <w:pPr>
        <w:widowControl/>
        <w:adjustRightInd w:val="0"/>
        <w:snapToGrid w:val="0"/>
        <w:spacing w:line="580" w:lineRule="exact"/>
        <w:ind w:firstLineChars="200" w:firstLine="640"/>
        <w:contextualSpacing/>
        <w:jc w:val="left"/>
        <w:rPr>
          <w:rFonts w:ascii="黑体" w:eastAsia="黑体" w:cs="宋体"/>
          <w:color w:val="000000"/>
          <w:kern w:val="0"/>
          <w:sz w:val="32"/>
          <w:szCs w:val="32"/>
          <w:shd w:val="clear" w:color="auto" w:fill="FFFFFF"/>
          <w:lang w:val="zh-CN"/>
        </w:rPr>
      </w:pPr>
      <w:r>
        <w:rPr>
          <w:rFonts w:ascii="黑体" w:eastAsia="黑体" w:cs="宋体" w:hint="eastAsia"/>
          <w:color w:val="000000"/>
          <w:kern w:val="0"/>
          <w:sz w:val="32"/>
          <w:szCs w:val="32"/>
          <w:shd w:val="clear" w:color="auto" w:fill="FFFFFF"/>
        </w:rPr>
        <w:t>一、</w:t>
      </w:r>
      <w:r>
        <w:rPr>
          <w:rFonts w:ascii="黑体" w:eastAsia="黑体" w:cs="宋体" w:hint="eastAsia"/>
          <w:color w:val="000000"/>
          <w:kern w:val="0"/>
          <w:sz w:val="32"/>
          <w:szCs w:val="32"/>
          <w:shd w:val="clear" w:color="auto" w:fill="FFFFFF"/>
          <w:lang w:val="zh-CN"/>
        </w:rPr>
        <w:t>部门（单位）概况</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（一）机构组成。</w:t>
      </w:r>
    </w:p>
    <w:p>
      <w:pPr>
        <w:spacing w:line="600" w:lineRule="exact"/>
        <w:ind w:firstLine="640"/>
        <w:rPr>
          <w:rFonts w:eastAsia="方正仿宋_GBK"/>
          <w:sz w:val="33"/>
          <w:szCs w:val="33"/>
        </w:rPr>
      </w:pPr>
      <w:r>
        <w:rPr>
          <w:rFonts w:eastAsia="方正仿宋_GBK" w:hint="eastAsia"/>
          <w:sz w:val="33"/>
          <w:szCs w:val="33"/>
        </w:rPr>
        <w:t>攀枝花市纪律检查委员会（攀枝花市监察委员会）内设机构</w:t>
      </w:r>
      <w:r>
        <w:rPr>
          <w:rFonts w:eastAsia="方正仿宋_GBK"/>
          <w:sz w:val="33"/>
          <w:szCs w:val="33"/>
        </w:rPr>
        <w:t>23</w:t>
      </w:r>
      <w:r>
        <w:rPr>
          <w:rFonts w:eastAsia="方正仿宋_GBK" w:hint="eastAsia"/>
          <w:sz w:val="33"/>
          <w:szCs w:val="33"/>
        </w:rPr>
        <w:t>个职能处室（含市委巡察办及</w:t>
      </w:r>
      <w:r>
        <w:rPr>
          <w:rFonts w:eastAsia="方正仿宋_GBK"/>
          <w:sz w:val="33"/>
          <w:szCs w:val="33"/>
        </w:rPr>
        <w:t>3</w:t>
      </w:r>
      <w:r>
        <w:rPr>
          <w:rFonts w:eastAsia="方正仿宋_GBK" w:hint="eastAsia"/>
          <w:sz w:val="33"/>
          <w:szCs w:val="33"/>
        </w:rPr>
        <w:t>个巡察察组），其中：包括</w:t>
      </w:r>
      <w:r>
        <w:rPr>
          <w:rFonts w:eastAsia="方正仿宋_GBK"/>
          <w:sz w:val="33"/>
          <w:szCs w:val="33"/>
        </w:rPr>
        <w:t>1-9</w:t>
      </w:r>
      <w:r>
        <w:rPr>
          <w:rFonts w:eastAsia="方正仿宋_GBK" w:hint="eastAsia"/>
          <w:sz w:val="33"/>
          <w:szCs w:val="33"/>
        </w:rPr>
        <w:t>检查室、信访室、组织部、宣传部、研究室、党风政风监督室、案管室、审理室、办公室、干监室、机关党委。市委巡察办、市委第一巡察组、市委第二巡察组、市委第三巡察组。</w:t>
      </w:r>
    </w:p>
    <w:p>
      <w:pPr>
        <w:spacing w:line="600" w:lineRule="exact"/>
        <w:ind w:firstLine="640"/>
        <w:rPr>
          <w:rFonts w:eastAsia="方正仿宋_GBK"/>
          <w:sz w:val="33"/>
          <w:szCs w:val="33"/>
        </w:rPr>
      </w:pPr>
      <w:r>
        <w:rPr>
          <w:rFonts w:eastAsia="方正仿宋_GBK" w:hint="eastAsia"/>
          <w:sz w:val="33"/>
          <w:szCs w:val="33"/>
        </w:rPr>
        <w:t>市纪检监察教育培训与信息中心为公益一类事业单位，执行事业单位会计制度，预算级次为二级预算单位</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（二）机构职能。</w:t>
      </w:r>
    </w:p>
    <w:p>
      <w:pPr>
        <w:spacing w:line="600" w:lineRule="exact"/>
        <w:ind w:firstLine="640"/>
        <w:rPr>
          <w:rFonts w:eastAsia="方正仿宋_GBK"/>
          <w:sz w:val="33"/>
          <w:szCs w:val="33"/>
        </w:rPr>
      </w:pPr>
      <w:r>
        <w:rPr>
          <w:rFonts w:eastAsia="方正仿宋_GBK"/>
          <w:sz w:val="33"/>
          <w:szCs w:val="33"/>
        </w:rPr>
        <w:t>1</w:t>
      </w:r>
      <w:r>
        <w:rPr>
          <w:rFonts w:eastAsia="方正仿宋_GBK" w:hint="eastAsia"/>
          <w:sz w:val="33"/>
          <w:szCs w:val="33"/>
        </w:rPr>
        <w:t>．主要职能。</w:t>
      </w:r>
    </w:p>
    <w:p>
      <w:pPr>
        <w:spacing w:line="600" w:lineRule="exact"/>
        <w:ind w:firstLine="640"/>
        <w:rPr>
          <w:rFonts w:eastAsia="方正仿宋_GBK"/>
          <w:sz w:val="33"/>
          <w:szCs w:val="33"/>
        </w:rPr>
      </w:pPr>
      <w:r>
        <w:rPr>
          <w:rFonts w:eastAsia="方正仿宋_GBK" w:hint="eastAsia"/>
          <w:sz w:val="33"/>
          <w:szCs w:val="33"/>
        </w:rPr>
        <w:t>纪委一是负责党的纪律检查工作；二是依照党的章程和其他党内法规履行监督执纪问责职责；三是负责全市监察工作；四是依照法律规定履行监督调查处置职责；五是负责组织协调全面从严治党、党风廉政建设和反腐败宣传教育工作；六是综合分析全面从严治党和反腐败情况；七是协助市委管理、监督攀枝花纪检监察学院；八是完成市委、省纪委监委交办的其他任务。</w:t>
      </w:r>
    </w:p>
    <w:p>
      <w:pPr>
        <w:spacing w:line="600" w:lineRule="exact"/>
        <w:ind w:firstLine="640"/>
        <w:rPr>
          <w:rFonts w:eastAsia="方正仿宋_GBK"/>
          <w:sz w:val="33"/>
          <w:szCs w:val="33"/>
        </w:rPr>
      </w:pPr>
      <w:r>
        <w:rPr>
          <w:rFonts w:eastAsia="方正仿宋_GBK" w:hint="eastAsia"/>
          <w:sz w:val="33"/>
          <w:szCs w:val="33"/>
        </w:rPr>
        <w:t>攀枝花市纪检监察教育培训与信息中心，承担全市纪检监察干部的培训和查办党纪政纪案件的后勤保障服务工作。</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（三）人员概况。</w:t>
      </w:r>
    </w:p>
    <w:p>
      <w:pPr>
        <w:spacing w:line="600" w:lineRule="exact"/>
        <w:ind w:firstLine="640"/>
        <w:rPr>
          <w:rFonts w:eastAsia="方正仿宋_GBK"/>
          <w:sz w:val="33"/>
          <w:szCs w:val="33"/>
        </w:rPr>
      </w:pPr>
      <w:r>
        <w:rPr>
          <w:rFonts w:eastAsia="方正仿宋_GBK" w:hint="eastAsia"/>
          <w:sz w:val="33"/>
          <w:szCs w:val="33"/>
        </w:rPr>
        <w:t>纪委编制数</w:t>
      </w:r>
      <w:r>
        <w:rPr>
          <w:rFonts w:eastAsia="方正仿宋_GBK"/>
          <w:sz w:val="33"/>
          <w:szCs w:val="33"/>
        </w:rPr>
        <w:t>83</w:t>
      </w:r>
      <w:r>
        <w:rPr>
          <w:rFonts w:eastAsia="方正仿宋_GBK" w:hint="eastAsia"/>
          <w:sz w:val="33"/>
          <w:szCs w:val="33"/>
        </w:rPr>
        <w:t>人，其中：行政编制</w:t>
      </w:r>
      <w:r>
        <w:rPr>
          <w:rFonts w:eastAsia="方正仿宋_GBK"/>
          <w:sz w:val="33"/>
          <w:szCs w:val="33"/>
        </w:rPr>
        <w:t>76</w:t>
      </w:r>
      <w:r>
        <w:rPr>
          <w:rFonts w:eastAsia="方正仿宋_GBK" w:hint="eastAsia"/>
          <w:sz w:val="33"/>
          <w:szCs w:val="33"/>
        </w:rPr>
        <w:t>人（含市委巡察办</w:t>
      </w:r>
      <w:r>
        <w:rPr>
          <w:rFonts w:eastAsia="方正仿宋_GBK"/>
          <w:sz w:val="33"/>
          <w:szCs w:val="33"/>
        </w:rPr>
        <w:t>8</w:t>
      </w:r>
      <w:r>
        <w:rPr>
          <w:rFonts w:eastAsia="方正仿宋_GBK" w:hint="eastAsia"/>
          <w:sz w:val="33"/>
          <w:szCs w:val="33"/>
        </w:rPr>
        <w:t>人），机关工勤编</w:t>
      </w:r>
      <w:r>
        <w:rPr>
          <w:rFonts w:eastAsia="方正仿宋_GBK"/>
          <w:sz w:val="33"/>
          <w:szCs w:val="33"/>
        </w:rPr>
        <w:t>7</w:t>
      </w:r>
      <w:r>
        <w:rPr>
          <w:rFonts w:eastAsia="方正仿宋_GBK" w:hint="eastAsia"/>
          <w:sz w:val="33"/>
          <w:szCs w:val="33"/>
        </w:rPr>
        <w:t>人。</w:t>
      </w:r>
      <w:r>
        <w:rPr>
          <w:rFonts w:eastAsia="方正仿宋_GBK"/>
          <w:sz w:val="33"/>
          <w:szCs w:val="33"/>
        </w:rPr>
        <w:t>2019</w:t>
      </w:r>
      <w:r>
        <w:rPr>
          <w:rFonts w:eastAsia="方正仿宋_GBK" w:hint="eastAsia"/>
          <w:sz w:val="33"/>
          <w:szCs w:val="33"/>
        </w:rPr>
        <w:t>年实有人数</w:t>
      </w:r>
      <w:r>
        <w:rPr>
          <w:rFonts w:eastAsia="方正仿宋_GBK"/>
          <w:sz w:val="33"/>
          <w:szCs w:val="33"/>
        </w:rPr>
        <w:t>83</w:t>
      </w:r>
      <w:r>
        <w:rPr>
          <w:rFonts w:eastAsia="方正仿宋_GBK" w:hint="eastAsia"/>
          <w:sz w:val="33"/>
          <w:szCs w:val="33"/>
        </w:rPr>
        <w:t>人，其中：行政人员</w:t>
      </w:r>
      <w:r>
        <w:rPr>
          <w:rFonts w:eastAsia="方正仿宋_GBK"/>
          <w:sz w:val="33"/>
          <w:szCs w:val="33"/>
        </w:rPr>
        <w:t>72</w:t>
      </w:r>
      <w:r>
        <w:rPr>
          <w:rFonts w:eastAsia="方正仿宋_GBK" w:hint="eastAsia"/>
          <w:sz w:val="33"/>
          <w:szCs w:val="33"/>
        </w:rPr>
        <w:t>人（含市委巡察办</w:t>
      </w:r>
      <w:r>
        <w:rPr>
          <w:rFonts w:eastAsia="方正仿宋_GBK"/>
          <w:sz w:val="33"/>
          <w:szCs w:val="33"/>
        </w:rPr>
        <w:t>9</w:t>
      </w:r>
      <w:r>
        <w:rPr>
          <w:rFonts w:eastAsia="方正仿宋_GBK" w:hint="eastAsia"/>
          <w:sz w:val="33"/>
          <w:szCs w:val="33"/>
        </w:rPr>
        <w:t>人），工勤</w:t>
      </w:r>
      <w:r>
        <w:rPr>
          <w:rFonts w:eastAsia="方正仿宋_GBK"/>
          <w:sz w:val="33"/>
          <w:szCs w:val="33"/>
        </w:rPr>
        <w:t>3</w:t>
      </w:r>
      <w:r>
        <w:rPr>
          <w:rFonts w:eastAsia="方正仿宋_GBK" w:hint="eastAsia"/>
          <w:sz w:val="33"/>
          <w:szCs w:val="33"/>
        </w:rPr>
        <w:t>人，占编用</w:t>
      </w:r>
      <w:r>
        <w:rPr>
          <w:rFonts w:eastAsia="方正仿宋_GBK"/>
          <w:sz w:val="33"/>
          <w:szCs w:val="33"/>
        </w:rPr>
        <w:t>8</w:t>
      </w:r>
      <w:r>
        <w:rPr>
          <w:rFonts w:eastAsia="方正仿宋_GBK" w:hint="eastAsia"/>
          <w:sz w:val="33"/>
          <w:szCs w:val="33"/>
        </w:rPr>
        <w:t>人。离退休职工共计</w:t>
      </w:r>
      <w:r>
        <w:rPr>
          <w:rFonts w:eastAsia="方正仿宋_GBK"/>
          <w:sz w:val="33"/>
          <w:szCs w:val="33"/>
        </w:rPr>
        <w:t>28</w:t>
      </w:r>
      <w:r>
        <w:rPr>
          <w:rFonts w:eastAsia="方正仿宋_GBK" w:hint="eastAsia"/>
          <w:sz w:val="33"/>
          <w:szCs w:val="33"/>
        </w:rPr>
        <w:t>人，其中：离休</w:t>
      </w:r>
      <w:r>
        <w:rPr>
          <w:rFonts w:eastAsia="方正仿宋_GBK"/>
          <w:sz w:val="33"/>
          <w:szCs w:val="33"/>
        </w:rPr>
        <w:t>2</w:t>
      </w:r>
      <w:r>
        <w:rPr>
          <w:rFonts w:eastAsia="方正仿宋_GBK" w:hint="eastAsia"/>
          <w:sz w:val="33"/>
          <w:szCs w:val="33"/>
        </w:rPr>
        <w:t>人，退休</w:t>
      </w:r>
      <w:r>
        <w:rPr>
          <w:rFonts w:eastAsia="方正仿宋_GBK"/>
          <w:sz w:val="33"/>
          <w:szCs w:val="33"/>
        </w:rPr>
        <w:t>26</w:t>
      </w:r>
      <w:r>
        <w:rPr>
          <w:rFonts w:eastAsia="方正仿宋_GBK" w:hint="eastAsia"/>
          <w:sz w:val="33"/>
          <w:szCs w:val="33"/>
        </w:rPr>
        <w:t>人。</w:t>
      </w:r>
    </w:p>
    <w:p>
      <w:pPr>
        <w:spacing w:line="600" w:lineRule="exact"/>
        <w:ind w:firstLine="640"/>
        <w:rPr>
          <w:rFonts w:eastAsia="方正仿宋_GBK"/>
          <w:sz w:val="33"/>
          <w:szCs w:val="33"/>
        </w:rPr>
      </w:pPr>
      <w:r>
        <w:rPr>
          <w:rFonts w:eastAsia="方正仿宋_GBK" w:hint="eastAsia"/>
          <w:sz w:val="33"/>
          <w:szCs w:val="33"/>
        </w:rPr>
        <w:t>中心现有事业编制</w:t>
      </w:r>
      <w:r>
        <w:rPr>
          <w:rFonts w:eastAsia="方正仿宋_GBK"/>
          <w:sz w:val="33"/>
          <w:szCs w:val="33"/>
        </w:rPr>
        <w:t>13</w:t>
      </w:r>
      <w:r>
        <w:rPr>
          <w:rFonts w:eastAsia="方正仿宋_GBK" w:hint="eastAsia"/>
          <w:sz w:val="33"/>
          <w:szCs w:val="33"/>
        </w:rPr>
        <w:t>人，截止</w:t>
      </w:r>
      <w:r>
        <w:rPr>
          <w:rFonts w:eastAsia="方正仿宋_GBK"/>
          <w:sz w:val="33"/>
          <w:szCs w:val="33"/>
        </w:rPr>
        <w:t>2019</w:t>
      </w:r>
      <w:r>
        <w:rPr>
          <w:rFonts w:eastAsia="方正仿宋_GBK" w:hint="eastAsia"/>
          <w:sz w:val="33"/>
          <w:szCs w:val="33"/>
        </w:rPr>
        <w:t>年</w:t>
      </w:r>
      <w:r>
        <w:rPr>
          <w:rFonts w:eastAsia="方正仿宋_GBK"/>
          <w:sz w:val="33"/>
          <w:szCs w:val="33"/>
        </w:rPr>
        <w:t>12</w:t>
      </w:r>
      <w:r>
        <w:rPr>
          <w:rFonts w:eastAsia="方正仿宋_GBK" w:hint="eastAsia"/>
          <w:sz w:val="33"/>
          <w:szCs w:val="33"/>
        </w:rPr>
        <w:t>月</w:t>
      </w:r>
      <w:r>
        <w:rPr>
          <w:rFonts w:eastAsia="方正仿宋_GBK"/>
          <w:sz w:val="33"/>
          <w:szCs w:val="33"/>
        </w:rPr>
        <w:t>31</w:t>
      </w:r>
      <w:r>
        <w:rPr>
          <w:rFonts w:eastAsia="方正仿宋_GBK" w:hint="eastAsia"/>
          <w:sz w:val="33"/>
          <w:szCs w:val="33"/>
        </w:rPr>
        <w:t>日共有在职人员</w:t>
      </w:r>
      <w:r>
        <w:rPr>
          <w:rFonts w:eastAsia="方正仿宋_GBK"/>
          <w:sz w:val="33"/>
          <w:szCs w:val="33"/>
        </w:rPr>
        <w:t>11</w:t>
      </w:r>
      <w:r>
        <w:rPr>
          <w:rFonts w:eastAsia="方正仿宋_GBK" w:hint="eastAsia"/>
          <w:sz w:val="33"/>
          <w:szCs w:val="33"/>
        </w:rPr>
        <w:t>人，其中</w:t>
      </w:r>
      <w:r>
        <w:rPr>
          <w:rFonts w:eastAsia="方正仿宋_GBK"/>
          <w:sz w:val="33"/>
          <w:szCs w:val="33"/>
        </w:rPr>
        <w:t>2019</w:t>
      </w:r>
      <w:r>
        <w:rPr>
          <w:rFonts w:eastAsia="方正仿宋_GBK" w:hint="eastAsia"/>
          <w:sz w:val="33"/>
          <w:szCs w:val="33"/>
        </w:rPr>
        <w:t>年新调入</w:t>
      </w:r>
      <w:r>
        <w:rPr>
          <w:rFonts w:eastAsia="方正仿宋_GBK"/>
          <w:sz w:val="33"/>
          <w:szCs w:val="33"/>
        </w:rPr>
        <w:t>3</w:t>
      </w:r>
      <w:r>
        <w:rPr>
          <w:rFonts w:eastAsia="方正仿宋_GBK" w:hint="eastAsia"/>
          <w:sz w:val="33"/>
          <w:szCs w:val="33"/>
        </w:rPr>
        <w:t>名职工。</w:t>
      </w:r>
    </w:p>
    <w:p>
      <w:pPr>
        <w:spacing w:line="600" w:lineRule="exact"/>
        <w:ind w:firstLine="640"/>
        <w:rPr>
          <w:rFonts w:ascii="方正黑体_GBK" w:eastAsia="方正黑体_GBK"/>
          <w:sz w:val="33"/>
          <w:szCs w:val="33"/>
        </w:rPr>
      </w:pPr>
      <w:r>
        <w:rPr>
          <w:rFonts w:ascii="方正黑体_GBK" w:eastAsia="方正黑体_GBK" w:hint="eastAsia"/>
          <w:sz w:val="33"/>
          <w:szCs w:val="33"/>
        </w:rPr>
        <w:t>二、部门财政资金收支情况</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（一）部门财政资金收入情况。</w:t>
      </w:r>
    </w:p>
    <w:p>
      <w:pPr>
        <w:spacing w:line="600" w:lineRule="exact"/>
        <w:ind w:firstLine="640"/>
        <w:rPr>
          <w:rFonts w:eastAsia="方正仿宋_GBK"/>
          <w:sz w:val="33"/>
          <w:szCs w:val="33"/>
        </w:rPr>
      </w:pPr>
      <w:r>
        <w:rPr>
          <w:rFonts w:eastAsia="方正仿宋_GBK"/>
          <w:sz w:val="33"/>
          <w:szCs w:val="33"/>
        </w:rPr>
        <w:t>2019</w:t>
      </w:r>
      <w:r>
        <w:rPr>
          <w:rFonts w:eastAsia="方正仿宋_GBK" w:hint="eastAsia"/>
          <w:sz w:val="33"/>
          <w:szCs w:val="33"/>
        </w:rPr>
        <w:t>年本部门财政拨款年初预算</w:t>
      </w:r>
      <w:r>
        <w:rPr>
          <w:rFonts w:eastAsia="方正仿宋_GBK"/>
          <w:sz w:val="33"/>
          <w:szCs w:val="33"/>
        </w:rPr>
        <w:t>1989.40</w:t>
      </w:r>
      <w:r>
        <w:rPr>
          <w:rFonts w:eastAsia="方正仿宋_GBK" w:hint="eastAsia"/>
          <w:sz w:val="33"/>
          <w:szCs w:val="33"/>
        </w:rPr>
        <w:t>万元，财政拨款调整预算数</w:t>
      </w:r>
      <w:r>
        <w:rPr>
          <w:rFonts w:eastAsia="方正仿宋_GBK"/>
          <w:sz w:val="33"/>
          <w:szCs w:val="33"/>
        </w:rPr>
        <w:t>2618.81</w:t>
      </w:r>
      <w:r>
        <w:rPr>
          <w:rFonts w:eastAsia="方正仿宋_GBK" w:hint="eastAsia"/>
          <w:sz w:val="33"/>
          <w:szCs w:val="33"/>
        </w:rPr>
        <w:t>万元，其他收入</w:t>
      </w:r>
      <w:r>
        <w:rPr>
          <w:rFonts w:eastAsia="方正仿宋_GBK"/>
          <w:sz w:val="33"/>
          <w:szCs w:val="33"/>
        </w:rPr>
        <w:t>0.15</w:t>
      </w:r>
      <w:r>
        <w:rPr>
          <w:rFonts w:eastAsia="方正仿宋_GBK" w:hint="eastAsia"/>
          <w:sz w:val="33"/>
          <w:szCs w:val="33"/>
        </w:rPr>
        <w:t>万元，全年收入合计</w:t>
      </w:r>
      <w:r>
        <w:rPr>
          <w:rFonts w:eastAsia="方正仿宋_GBK"/>
          <w:sz w:val="33"/>
          <w:szCs w:val="33"/>
        </w:rPr>
        <w:t>2618.96</w:t>
      </w:r>
      <w:r>
        <w:rPr>
          <w:rFonts w:eastAsia="方正仿宋_GBK" w:hint="eastAsia"/>
          <w:sz w:val="33"/>
          <w:szCs w:val="33"/>
        </w:rPr>
        <w:t>万元。</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（二）部门财政资金支出情况。</w:t>
      </w:r>
    </w:p>
    <w:p>
      <w:pPr>
        <w:spacing w:line="600" w:lineRule="exact"/>
        <w:ind w:firstLine="640"/>
        <w:rPr>
          <w:rFonts w:eastAsia="方正仿宋_GBK"/>
          <w:sz w:val="33"/>
          <w:szCs w:val="33"/>
        </w:rPr>
      </w:pPr>
      <w:r>
        <w:rPr>
          <w:rFonts w:eastAsia="方正仿宋_GBK"/>
          <w:sz w:val="33"/>
          <w:szCs w:val="33"/>
        </w:rPr>
        <w:t>2019</w:t>
      </w:r>
      <w:r>
        <w:rPr>
          <w:rFonts w:eastAsia="方正仿宋_GBK" w:hint="eastAsia"/>
          <w:sz w:val="33"/>
          <w:szCs w:val="33"/>
        </w:rPr>
        <w:t>年财政拨款支出</w:t>
      </w:r>
      <w:r>
        <w:rPr>
          <w:rFonts w:eastAsia="方正仿宋_GBK"/>
          <w:sz w:val="33"/>
          <w:szCs w:val="33"/>
        </w:rPr>
        <w:t>2675.50</w:t>
      </w:r>
      <w:r>
        <w:rPr>
          <w:rFonts w:eastAsia="方正仿宋_GBK" w:hint="eastAsia"/>
          <w:sz w:val="33"/>
          <w:szCs w:val="33"/>
        </w:rPr>
        <w:t>万元：其中基本支出</w:t>
      </w:r>
      <w:r>
        <w:rPr>
          <w:rFonts w:eastAsia="方正仿宋_GBK"/>
          <w:sz w:val="33"/>
          <w:szCs w:val="33"/>
        </w:rPr>
        <w:t>1741.36</w:t>
      </w:r>
      <w:r>
        <w:rPr>
          <w:rFonts w:eastAsia="方正仿宋_GBK" w:hint="eastAsia"/>
          <w:sz w:val="33"/>
          <w:szCs w:val="33"/>
        </w:rPr>
        <w:t>万元（人员经费支出</w:t>
      </w:r>
      <w:r>
        <w:rPr>
          <w:rFonts w:eastAsia="方正仿宋_GBK"/>
          <w:sz w:val="33"/>
          <w:szCs w:val="33"/>
        </w:rPr>
        <w:t>1597.27</w:t>
      </w:r>
      <w:r>
        <w:rPr>
          <w:rFonts w:eastAsia="方正仿宋_GBK" w:hint="eastAsia"/>
          <w:sz w:val="33"/>
          <w:szCs w:val="33"/>
        </w:rPr>
        <w:t>万元，日常公用支出</w:t>
      </w:r>
      <w:r>
        <w:rPr>
          <w:rFonts w:eastAsia="方正仿宋_GBK"/>
          <w:sz w:val="33"/>
          <w:szCs w:val="33"/>
        </w:rPr>
        <w:t>144.09</w:t>
      </w:r>
      <w:r>
        <w:rPr>
          <w:rFonts w:eastAsia="方正仿宋_GBK" w:hint="eastAsia"/>
          <w:sz w:val="33"/>
          <w:szCs w:val="33"/>
        </w:rPr>
        <w:t>万元），项目支出</w:t>
      </w:r>
      <w:r>
        <w:rPr>
          <w:rFonts w:eastAsia="方正仿宋_GBK"/>
          <w:sz w:val="33"/>
          <w:szCs w:val="33"/>
        </w:rPr>
        <w:t>934.14</w:t>
      </w:r>
      <w:r>
        <w:rPr>
          <w:rFonts w:eastAsia="方正仿宋_GBK" w:hint="eastAsia"/>
          <w:sz w:val="33"/>
          <w:szCs w:val="33"/>
        </w:rPr>
        <w:t>万元。</w:t>
      </w:r>
    </w:p>
    <w:p>
      <w:pPr>
        <w:spacing w:line="600" w:lineRule="exact"/>
        <w:ind w:firstLine="640"/>
        <w:rPr>
          <w:rFonts w:ascii="方正黑体_GBK" w:eastAsia="方正黑体_GBK"/>
          <w:sz w:val="33"/>
          <w:szCs w:val="33"/>
        </w:rPr>
      </w:pPr>
      <w:r>
        <w:rPr>
          <w:rFonts w:ascii="方正黑体_GBK" w:eastAsia="方正黑体_GBK" w:hint="eastAsia"/>
          <w:sz w:val="33"/>
          <w:szCs w:val="33"/>
        </w:rPr>
        <w:t>三、部门整体预算绩效管理情况</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（一）部门预算管理。</w:t>
      </w:r>
    </w:p>
    <w:p>
      <w:pPr>
        <w:spacing w:line="600" w:lineRule="exact"/>
        <w:ind w:firstLine="640"/>
        <w:rPr>
          <w:rFonts w:eastAsia="方正仿宋_GBK"/>
          <w:sz w:val="33"/>
          <w:szCs w:val="33"/>
        </w:rPr>
      </w:pPr>
      <w:r>
        <w:rPr>
          <w:rFonts w:eastAsia="方正仿宋_GBK" w:hint="eastAsia"/>
          <w:sz w:val="33"/>
          <w:szCs w:val="33"/>
        </w:rPr>
        <w:t>按照预算、决算绩效目标管理要求，攀枝花市公安局对</w:t>
      </w:r>
      <w:r>
        <w:rPr>
          <w:rFonts w:eastAsia="方正仿宋_GBK"/>
          <w:sz w:val="33"/>
          <w:szCs w:val="33"/>
        </w:rPr>
        <w:t>2019</w:t>
      </w:r>
      <w:r>
        <w:rPr>
          <w:rFonts w:eastAsia="方正仿宋_GBK" w:hint="eastAsia"/>
          <w:sz w:val="33"/>
          <w:szCs w:val="33"/>
        </w:rPr>
        <w:t>年市级财政一般公共预算项目支出开展了绩效目标管理。年初制定绩效项目预期目标，根据绩效项目的执行进度进行预算动态调整，并积极向财政争取资金，纳入财政中期预算。使项目资金实现了经济效益、社会效益和生态效益，完成了年初设定的目标任务，绩效目标完成较好。无任何违规记录。</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（二）结果应用情况。</w:t>
      </w:r>
    </w:p>
    <w:p>
      <w:pPr>
        <w:spacing w:line="600" w:lineRule="exact"/>
        <w:ind w:firstLine="640"/>
        <w:rPr>
          <w:rFonts w:eastAsia="方正仿宋_GBK"/>
          <w:sz w:val="33"/>
          <w:szCs w:val="33"/>
        </w:rPr>
      </w:pPr>
      <w:r>
        <w:rPr>
          <w:rFonts w:eastAsia="方正仿宋_GBK" w:hint="eastAsia"/>
          <w:sz w:val="33"/>
          <w:szCs w:val="33"/>
        </w:rPr>
        <w:t>按照预算绩效管理要求，本部门对</w:t>
      </w:r>
      <w:r>
        <w:rPr>
          <w:rFonts w:eastAsia="方正仿宋_GBK"/>
          <w:sz w:val="33"/>
          <w:szCs w:val="33"/>
        </w:rPr>
        <w:t>2019</w:t>
      </w:r>
      <w:r>
        <w:rPr>
          <w:rFonts w:eastAsia="方正仿宋_GBK" w:hint="eastAsia"/>
          <w:sz w:val="33"/>
          <w:szCs w:val="33"/>
        </w:rPr>
        <w:t>年整体支出开展了绩效自评，自评质量达到中上，基本做到了资金使用有计划、有审批、有跟踪、有落实，实现了资金的计划管理。绩效目标在决算公开中进行一并公开，让广大群众及纪检干部对我委的经费管理、使用进行监督。并且根据绩效目标监控结果应用加强单位内部审计，以保证合理合法使用各项资金，不发生相关违法违纪事故。</w:t>
      </w:r>
    </w:p>
    <w:p>
      <w:pPr>
        <w:spacing w:line="600" w:lineRule="exact"/>
        <w:ind w:firstLine="640"/>
        <w:rPr>
          <w:rFonts w:ascii="方正黑体_GBK" w:eastAsia="方正黑体_GBK"/>
          <w:sz w:val="33"/>
          <w:szCs w:val="33"/>
        </w:rPr>
      </w:pPr>
      <w:r>
        <w:rPr>
          <w:rFonts w:ascii="方正黑体_GBK" w:eastAsia="方正黑体_GBK" w:hint="eastAsia"/>
          <w:sz w:val="33"/>
          <w:szCs w:val="33"/>
        </w:rPr>
        <w:t>四、评价结论及建议</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（一）评价结论。</w:t>
      </w:r>
    </w:p>
    <w:p>
      <w:pPr>
        <w:spacing w:line="600" w:lineRule="exact"/>
        <w:ind w:firstLine="640"/>
        <w:rPr>
          <w:rFonts w:eastAsia="方正仿宋_GBK"/>
          <w:sz w:val="33"/>
          <w:szCs w:val="33"/>
        </w:rPr>
      </w:pPr>
      <w:r>
        <w:rPr>
          <w:rFonts w:eastAsia="方正仿宋_GBK" w:hint="eastAsia"/>
          <w:sz w:val="33"/>
          <w:szCs w:val="33"/>
        </w:rPr>
        <w:t>我部门能够严格按照财务制度、财经纪律办理支出，制度较为健全，支出程序清晰，支出绩效明显。</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（二）存在问题。</w:t>
      </w:r>
    </w:p>
    <w:p>
      <w:pPr>
        <w:spacing w:line="600" w:lineRule="exact"/>
        <w:ind w:firstLine="640"/>
        <w:rPr>
          <w:rFonts w:eastAsia="方正仿宋_GBK"/>
          <w:sz w:val="33"/>
          <w:szCs w:val="33"/>
        </w:rPr>
      </w:pPr>
      <w:r>
        <w:rPr>
          <w:rFonts w:eastAsia="方正仿宋_GBK"/>
          <w:sz w:val="33"/>
          <w:szCs w:val="33"/>
        </w:rPr>
        <w:t>1</w:t>
      </w:r>
      <w:r>
        <w:rPr>
          <w:rFonts w:eastAsia="方正仿宋_GBK" w:hint="eastAsia"/>
          <w:sz w:val="33"/>
          <w:szCs w:val="33"/>
        </w:rPr>
        <w:t>．绩效评价指标体系还不完善。</w:t>
      </w:r>
      <w:r>
        <w:rPr>
          <w:rFonts w:eastAsia="方正仿宋_GBK"/>
          <w:sz w:val="33"/>
          <w:szCs w:val="33"/>
        </w:rPr>
        <w:t xml:space="preserve"> </w:t>
      </w:r>
      <w:r>
        <w:rPr>
          <w:rFonts w:eastAsia="方正仿宋_GBK" w:hint="eastAsia"/>
          <w:sz w:val="33"/>
          <w:szCs w:val="33"/>
        </w:rPr>
        <w:t>财政支出的评价涉及多方面业务，各单位个性化项目指标体系设计存在难度，各单位绩效评价内容不够全面，多以工作总结替代绩效评价，</w:t>
      </w:r>
      <w:r>
        <w:rPr>
          <w:rFonts w:eastAsia="方正仿宋_GBK"/>
          <w:sz w:val="33"/>
          <w:szCs w:val="33"/>
        </w:rPr>
        <w:t xml:space="preserve"> </w:t>
      </w:r>
      <w:r>
        <w:rPr>
          <w:rFonts w:eastAsia="方正仿宋_GBK" w:hint="eastAsia"/>
          <w:sz w:val="33"/>
          <w:szCs w:val="33"/>
        </w:rPr>
        <w:t>难以满足不同需求者对财政绩效评价需求。</w:t>
      </w:r>
      <w:r>
        <w:rPr>
          <w:rFonts w:eastAsia="方正仿宋_GBK"/>
          <w:sz w:val="33"/>
          <w:szCs w:val="33"/>
        </w:rPr>
        <w:t xml:space="preserve"> </w:t>
      </w:r>
    </w:p>
    <w:p>
      <w:pPr>
        <w:spacing w:line="600" w:lineRule="exact"/>
        <w:ind w:firstLine="640"/>
        <w:rPr>
          <w:rFonts w:eastAsia="方正仿宋_GBK"/>
          <w:sz w:val="33"/>
          <w:szCs w:val="33"/>
        </w:rPr>
      </w:pPr>
      <w:r>
        <w:rPr>
          <w:rFonts w:eastAsia="方正仿宋_GBK"/>
          <w:sz w:val="33"/>
          <w:szCs w:val="33"/>
        </w:rPr>
        <w:t>2</w:t>
      </w:r>
      <w:r>
        <w:rPr>
          <w:rFonts w:eastAsia="方正仿宋_GBK" w:hint="eastAsia"/>
          <w:sz w:val="33"/>
          <w:szCs w:val="33"/>
        </w:rPr>
        <w:t>．项目实施方对预算绩效评价重要性认识不够深，人员素质有待进一步提高。</w:t>
      </w:r>
      <w:r>
        <w:rPr>
          <w:rFonts w:eastAsia="方正仿宋_GBK"/>
          <w:sz w:val="33"/>
          <w:szCs w:val="33"/>
        </w:rPr>
        <w:t xml:space="preserve"> </w:t>
      </w:r>
      <w:r>
        <w:rPr>
          <w:rFonts w:eastAsia="方正仿宋_GBK" w:hint="eastAsia"/>
          <w:sz w:val="33"/>
          <w:szCs w:val="33"/>
        </w:rPr>
        <w:t>由于预算绩效管理工作开展时间不长，单位项目实施者多数认为是财务的工作，</w:t>
      </w:r>
      <w:r>
        <w:rPr>
          <w:rFonts w:eastAsia="方正仿宋_GBK"/>
          <w:sz w:val="33"/>
          <w:szCs w:val="33"/>
        </w:rPr>
        <w:t xml:space="preserve"> </w:t>
      </w:r>
      <w:r>
        <w:rPr>
          <w:rFonts w:eastAsia="方正仿宋_GBK" w:hint="eastAsia"/>
          <w:sz w:val="33"/>
          <w:szCs w:val="33"/>
        </w:rPr>
        <w:t>财务人员对绩效评价大多理解不充分，具体对单位业务不精通，</w:t>
      </w:r>
      <w:r>
        <w:rPr>
          <w:rFonts w:eastAsia="方正仿宋_GBK"/>
          <w:sz w:val="33"/>
          <w:szCs w:val="33"/>
        </w:rPr>
        <w:t xml:space="preserve"> </w:t>
      </w:r>
      <w:r>
        <w:rPr>
          <w:rFonts w:eastAsia="方正仿宋_GBK" w:hint="eastAsia"/>
          <w:sz w:val="33"/>
          <w:szCs w:val="33"/>
        </w:rPr>
        <w:t>财务很难整合业务科室人员共同搞好绩效评价，在一定程度上影响了绩效评价工作质量。</w:t>
      </w:r>
      <w:r>
        <w:rPr>
          <w:rFonts w:eastAsia="方正仿宋_GBK"/>
          <w:sz w:val="33"/>
          <w:szCs w:val="33"/>
        </w:rPr>
        <w:t xml:space="preserve"> </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（三）改进建议。</w:t>
      </w:r>
    </w:p>
    <w:p>
      <w:pPr>
        <w:spacing w:line="600" w:lineRule="exact"/>
        <w:ind w:firstLine="640"/>
        <w:rPr>
          <w:rFonts w:eastAsia="方正仿宋_GBK"/>
          <w:sz w:val="33"/>
          <w:szCs w:val="33"/>
        </w:rPr>
      </w:pPr>
      <w:r>
        <w:rPr>
          <w:rFonts w:eastAsia="方正仿宋_GBK"/>
          <w:sz w:val="33"/>
          <w:szCs w:val="33"/>
        </w:rPr>
        <w:t>1</w:t>
      </w:r>
      <w:r>
        <w:rPr>
          <w:rFonts w:eastAsia="方正仿宋_GBK" w:hint="eastAsia"/>
          <w:sz w:val="33"/>
          <w:szCs w:val="33"/>
        </w:rPr>
        <w:t>．建立科学的绩效评价指标体系和评价标准。兼顾单位绩效和全市绩效，当前绩效益长远绩效，直接绩效和间接绩效，结合不同部门的实际情况设计符合项目特点的绩效评价指标。</w:t>
      </w:r>
    </w:p>
    <w:p>
      <w:pPr>
        <w:spacing w:line="600" w:lineRule="exact"/>
        <w:ind w:firstLine="640"/>
        <w:rPr>
          <w:rFonts w:eastAsia="方正仿宋_GBK"/>
          <w:sz w:val="33"/>
          <w:szCs w:val="33"/>
        </w:rPr>
      </w:pPr>
      <w:r>
        <w:rPr>
          <w:rFonts w:eastAsia="方正仿宋_GBK"/>
          <w:sz w:val="33"/>
          <w:szCs w:val="33"/>
        </w:rPr>
        <w:t>2</w:t>
      </w:r>
      <w:r>
        <w:rPr>
          <w:rFonts w:eastAsia="方正仿宋_GBK" w:hint="eastAsia"/>
          <w:sz w:val="33"/>
          <w:szCs w:val="33"/>
        </w:rPr>
        <w:t>．加强学习培训，提升业务能力。财务人员要学习业务和项目相关知识，业务人员要学财务经济类知识，各部门通过请进来与走出去方式相互学习，财政部门组织各类培训，通过进行多方位多层次的学习培训，努力提高绩效评价人员素质，才能真正将预算绩效管理工作落实到位。</w:t>
      </w:r>
      <w:r>
        <w:rPr>
          <w:rFonts w:eastAsia="方正仿宋_GBK"/>
          <w:sz w:val="33"/>
          <w:szCs w:val="33"/>
        </w:rPr>
        <w:t xml:space="preserve"> </w:t>
      </w:r>
    </w:p>
    <w:p>
      <w:pPr>
        <w:jc w:val="left"/>
        <w:rPr>
          <w:rFonts w:ascii="仿宋_GB2312" w:eastAsia="仿宋_GB2312"/>
          <w:sz w:val="32"/>
          <w:szCs w:val="32"/>
        </w:rPr>
      </w:pPr>
    </w:p>
    <w:p>
      <w:pPr>
        <w:spacing w:line="580" w:lineRule="exact"/>
        <w:rPr>
          <w:rFonts w:eastAsia="方正黑体_GBK"/>
          <w:sz w:val="32"/>
          <w:szCs w:val="32"/>
        </w:rPr>
      </w:pPr>
      <w:r>
        <w:rPr>
          <w:rFonts w:eastAsia="方正黑体_GBK" w:hint="eastAsia"/>
          <w:sz w:val="32"/>
          <w:szCs w:val="32"/>
        </w:rPr>
        <w:t>附件</w:t>
      </w:r>
      <w:r>
        <w:rPr>
          <w:rFonts w:eastAsia="方正黑体_GBK"/>
          <w:sz w:val="32"/>
          <w:szCs w:val="32"/>
        </w:rPr>
        <w:t>2</w:t>
      </w:r>
    </w:p>
    <w:p>
      <w:pPr>
        <w:spacing w:line="580" w:lineRule="exact"/>
        <w:ind w:firstLineChars="200" w:firstLine="640"/>
        <w:rPr>
          <w:rFonts w:ascii="仿宋_GB2312" w:eastAsia="仿宋_GB2312" w:cs="仿宋_GB2312"/>
          <w:sz w:val="32"/>
          <w:szCs w:val="32"/>
        </w:rPr>
      </w:pPr>
    </w:p>
    <w:p>
      <w:pPr>
        <w:spacing w:line="600" w:lineRule="exact"/>
        <w:jc w:val="center"/>
        <w:rPr>
          <w:rFonts w:ascii="方正小标宋_GBK" w:eastAsia="方正小标宋_GBK"/>
          <w:b/>
          <w:color w:val="000000"/>
          <w:kern w:val="0"/>
          <w:sz w:val="38"/>
          <w:szCs w:val="38"/>
        </w:rPr>
      </w:pPr>
      <w:r>
        <w:rPr>
          <w:rFonts w:ascii="方正小标宋_GBK" w:eastAsia="方正小标宋_GBK" w:hint="eastAsia"/>
          <w:b/>
          <w:color w:val="000000"/>
          <w:kern w:val="0"/>
          <w:sz w:val="38"/>
          <w:szCs w:val="38"/>
        </w:rPr>
        <w:t>市纪委监委工作经费</w:t>
      </w:r>
    </w:p>
    <w:p>
      <w:pPr>
        <w:spacing w:line="600" w:lineRule="exact"/>
        <w:jc w:val="center"/>
        <w:rPr>
          <w:rFonts w:ascii="方正小标宋_GBK" w:eastAsia="方正小标宋_GBK"/>
          <w:b/>
          <w:color w:val="000000"/>
          <w:kern w:val="0"/>
          <w:sz w:val="38"/>
          <w:szCs w:val="38"/>
          <w:lang w:val="zh-CN"/>
        </w:rPr>
      </w:pPr>
      <w:r>
        <w:rPr>
          <w:rFonts w:ascii="方正小标宋_GBK" w:eastAsia="方正小标宋_GBK" w:hint="eastAsia"/>
          <w:b/>
          <w:color w:val="000000"/>
          <w:kern w:val="0"/>
          <w:sz w:val="38"/>
          <w:szCs w:val="38"/>
          <w:lang w:val="zh-CN"/>
        </w:rPr>
        <w:t>项目</w:t>
      </w:r>
      <w:r>
        <w:rPr>
          <w:rFonts w:ascii="方正小标宋_GBK" w:eastAsia="方正小标宋_GBK"/>
          <w:b/>
          <w:color w:val="000000"/>
          <w:kern w:val="0"/>
          <w:sz w:val="38"/>
          <w:szCs w:val="38"/>
        </w:rPr>
        <w:t>2019</w:t>
      </w:r>
      <w:r>
        <w:rPr>
          <w:rFonts w:ascii="方正小标宋_GBK" w:eastAsia="方正小标宋_GBK" w:hint="eastAsia"/>
          <w:b/>
          <w:color w:val="000000"/>
          <w:kern w:val="0"/>
          <w:sz w:val="38"/>
          <w:szCs w:val="38"/>
        </w:rPr>
        <w:t>年</w:t>
      </w:r>
      <w:r>
        <w:rPr>
          <w:rFonts w:ascii="方正小标宋_GBK" w:eastAsia="方正小标宋_GBK" w:hint="eastAsia"/>
          <w:b/>
          <w:color w:val="000000"/>
          <w:kern w:val="0"/>
          <w:sz w:val="38"/>
          <w:szCs w:val="38"/>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eastAsia="黑体"/>
          <w:sz w:val="32"/>
          <w:szCs w:val="32"/>
          <w:lang w:val="zh-CN"/>
        </w:rPr>
      </w:pPr>
      <w:r>
        <w:rPr>
          <w:rFonts w:ascii="黑体" w:eastAsia="黑体" w:hint="eastAsia"/>
          <w:sz w:val="32"/>
          <w:szCs w:val="32"/>
        </w:rPr>
        <w:t>一、</w:t>
      </w:r>
      <w:r>
        <w:rPr>
          <w:rFonts w:ascii="黑体" w:eastAsia="黑体" w:hint="eastAsia"/>
          <w:sz w:val="32"/>
          <w:szCs w:val="32"/>
          <w:lang w:val="zh-CN"/>
        </w:rPr>
        <w:t>项目概况</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（一）项目基本情况。</w:t>
      </w:r>
    </w:p>
    <w:p>
      <w:pPr>
        <w:spacing w:line="600" w:lineRule="exact"/>
        <w:ind w:firstLine="640"/>
        <w:rPr>
          <w:rFonts w:eastAsia="方正仿宋_GBK"/>
          <w:sz w:val="33"/>
          <w:szCs w:val="33"/>
        </w:rPr>
      </w:pPr>
      <w:r>
        <w:rPr>
          <w:rFonts w:eastAsia="方正仿宋_GBK" w:hint="eastAsia"/>
          <w:sz w:val="33"/>
          <w:szCs w:val="33"/>
        </w:rPr>
        <w:t>为进一步规范财政资金管理，牢固树立预算绩效概念，强化部门项目资金支出监控，提高财政资金使用效益；根据财政统一部署安排，我部门对</w:t>
      </w:r>
      <w:r>
        <w:rPr>
          <w:rFonts w:eastAsia="方正仿宋_GBK"/>
          <w:sz w:val="33"/>
          <w:szCs w:val="33"/>
        </w:rPr>
        <w:t>2019</w:t>
      </w:r>
      <w:r>
        <w:rPr>
          <w:rFonts w:eastAsia="方正仿宋_GBK" w:hint="eastAsia"/>
          <w:sz w:val="33"/>
          <w:szCs w:val="33"/>
        </w:rPr>
        <w:t>年度监委工作经费费项目支出绩效进行了评价。按照年初预算、年中调整、年末梳理、全年监控的方法，开展绩效评价，项目支出绩效评价自评得分</w:t>
      </w:r>
      <w:r>
        <w:rPr>
          <w:rFonts w:eastAsia="方正仿宋_GBK"/>
          <w:sz w:val="33"/>
          <w:szCs w:val="33"/>
        </w:rPr>
        <w:t>90</w:t>
      </w:r>
      <w:r>
        <w:rPr>
          <w:rFonts w:eastAsia="方正仿宋_GBK" w:hint="eastAsia"/>
          <w:sz w:val="33"/>
          <w:szCs w:val="33"/>
        </w:rPr>
        <w:t>分，同时充分运用绩效评价结果，不断加强项目资金管理。</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（二）项目绩效目标。</w:t>
      </w:r>
    </w:p>
    <w:p>
      <w:pPr>
        <w:spacing w:line="600" w:lineRule="exact"/>
        <w:ind w:firstLine="640"/>
        <w:rPr>
          <w:rFonts w:eastAsia="方正仿宋_GBK"/>
          <w:sz w:val="33"/>
          <w:szCs w:val="33"/>
        </w:rPr>
      </w:pPr>
      <w:r>
        <w:rPr>
          <w:rFonts w:eastAsia="方正仿宋_GBK" w:hint="eastAsia"/>
          <w:sz w:val="33"/>
          <w:szCs w:val="33"/>
        </w:rPr>
        <w:t>项目绩效评价总体结论：通过项目实施，使项目资金实现了经济效益、社会效益，完成了年初设定的目标任务，支出绩效明显。保障了纪检工作落到实处，通过执纪办案，使人民群众充分体分到党和国家惩治腐败的决心，由此树立起反腐败的信心，增强对党和国家的信任感和依托感。同时也为反腐败斗争赢得强大的社会力量。</w:t>
      </w:r>
    </w:p>
    <w:p>
      <w:pPr>
        <w:jc w:val="center"/>
        <w:rPr>
          <w:rFonts w:ascii="黑体" w:eastAsia="黑体"/>
          <w:color w:val="000000"/>
          <w:sz w:val="32"/>
          <w:szCs w:val="32"/>
        </w:rPr>
      </w:pPr>
    </w:p>
    <w:p>
      <w:pPr>
        <w:jc w:val="center"/>
        <w:rPr>
          <w:rFonts w:ascii="黑体" w:eastAsia="黑体"/>
          <w:color w:val="000000"/>
          <w:sz w:val="32"/>
          <w:szCs w:val="32"/>
        </w:rPr>
      </w:pPr>
      <w:r>
        <w:rPr>
          <w:rFonts w:ascii="黑体" w:eastAsia="黑体" w:hint="eastAsia"/>
          <w:color w:val="000000"/>
          <w:sz w:val="32"/>
          <w:szCs w:val="32"/>
        </w:rPr>
        <w:t>项目支出绩效评价得分表</w:t>
      </w:r>
    </w:p>
    <w:tbl>
      <w:tblPr>
        <w:jc w:val="cente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18"/>
        <w:gridCol w:w="2113"/>
        <w:gridCol w:w="3535"/>
        <w:gridCol w:w="1311"/>
        <w:gridCol w:w="1311"/>
      </w:tblGrid>
      <w:tr>
        <w:trPr>
          <w:trHeight w:val="639"/>
        </w:trPr>
        <w:tc>
          <w:tcPr>
            <w:tcW w:w="1618" w:type="dxa"/>
            <w:vAlign w:val="center"/>
          </w:tcPr>
          <w:p>
            <w:pPr>
              <w:widowControl/>
              <w:spacing w:line="260" w:lineRule="exact"/>
              <w:jc w:val="center"/>
              <w:rPr>
                <w:rFonts w:ascii="宋体" w:cs="宋体"/>
                <w:b/>
                <w:bCs/>
                <w:color w:val="000000"/>
                <w:kern w:val="0"/>
                <w:sz w:val="20"/>
                <w:szCs w:val="20"/>
              </w:rPr>
            </w:pPr>
            <w:r>
              <w:rPr>
                <w:rFonts w:ascii="宋体" w:cs="宋体" w:hint="eastAsia"/>
                <w:b/>
                <w:bCs/>
                <w:color w:val="000000"/>
                <w:kern w:val="0"/>
                <w:sz w:val="20"/>
                <w:szCs w:val="20"/>
              </w:rPr>
              <w:t>单位名称</w:t>
            </w:r>
            <w:r>
              <w:rPr>
                <w:rFonts w:ascii="宋体" w:cs="宋体"/>
                <w:b/>
                <w:bCs/>
                <w:color w:val="000000"/>
                <w:kern w:val="0"/>
                <w:sz w:val="20"/>
                <w:szCs w:val="20"/>
              </w:rPr>
              <w:t>/</w:t>
            </w:r>
          </w:p>
          <w:p>
            <w:pPr>
              <w:widowControl/>
              <w:spacing w:line="260" w:lineRule="exact"/>
              <w:jc w:val="center"/>
              <w:rPr>
                <w:rFonts w:ascii="宋体" w:cs="宋体"/>
                <w:b/>
                <w:bCs/>
                <w:color w:val="000000"/>
                <w:kern w:val="0"/>
                <w:sz w:val="20"/>
                <w:szCs w:val="20"/>
              </w:rPr>
            </w:pPr>
            <w:r>
              <w:rPr>
                <w:rFonts w:ascii="宋体" w:cs="宋体" w:hint="eastAsia"/>
                <w:b/>
                <w:bCs/>
                <w:color w:val="000000"/>
                <w:kern w:val="0"/>
                <w:sz w:val="20"/>
                <w:szCs w:val="20"/>
              </w:rPr>
              <w:t>项目名称</w:t>
            </w:r>
          </w:p>
        </w:tc>
        <w:tc>
          <w:tcPr>
            <w:tcW w:w="8270" w:type="dxa"/>
            <w:gridSpan w:val="4"/>
            <w:vAlign w:val="center"/>
          </w:tcPr>
          <w:p>
            <w:pPr>
              <w:widowControl/>
              <w:spacing w:line="260" w:lineRule="exact"/>
              <w:jc w:val="center"/>
              <w:rPr>
                <w:rFonts w:ascii="宋体" w:cs="宋体"/>
                <w:b/>
                <w:bCs/>
                <w:color w:val="000000"/>
                <w:kern w:val="0"/>
                <w:sz w:val="18"/>
                <w:szCs w:val="18"/>
              </w:rPr>
            </w:pPr>
            <w:r>
              <w:rPr>
                <w:rFonts w:ascii="宋体" w:cs="宋体" w:hint="eastAsia"/>
                <w:b/>
                <w:bCs/>
                <w:color w:val="000000"/>
                <w:kern w:val="0"/>
                <w:sz w:val="18"/>
                <w:szCs w:val="18"/>
              </w:rPr>
              <w:t>监委工作经费</w:t>
            </w:r>
          </w:p>
        </w:tc>
      </w:tr>
      <w:tr>
        <w:trPr>
          <w:trHeight w:val="702"/>
        </w:trPr>
        <w:tc>
          <w:tcPr>
            <w:tcW w:w="1618" w:type="dxa"/>
            <w:vAlign w:val="center"/>
          </w:tcPr>
          <w:p>
            <w:pPr>
              <w:widowControl/>
              <w:spacing w:line="260" w:lineRule="exact"/>
              <w:jc w:val="center"/>
              <w:rPr>
                <w:rFonts w:ascii="宋体" w:cs="宋体"/>
                <w:b/>
                <w:bCs/>
                <w:color w:val="000000"/>
                <w:kern w:val="0"/>
                <w:sz w:val="20"/>
                <w:szCs w:val="20"/>
              </w:rPr>
            </w:pPr>
            <w:r>
              <w:rPr>
                <w:rFonts w:ascii="宋体" w:cs="宋体" w:hint="eastAsia"/>
                <w:b/>
                <w:bCs/>
                <w:color w:val="000000"/>
                <w:kern w:val="0"/>
                <w:sz w:val="20"/>
                <w:szCs w:val="20"/>
              </w:rPr>
              <w:t>一级</w:t>
            </w:r>
          </w:p>
          <w:p>
            <w:pPr>
              <w:widowControl/>
              <w:spacing w:line="260" w:lineRule="exact"/>
              <w:jc w:val="center"/>
              <w:rPr>
                <w:rFonts w:ascii="宋体" w:cs="宋体"/>
                <w:b/>
                <w:bCs/>
                <w:color w:val="000000"/>
                <w:kern w:val="0"/>
                <w:sz w:val="20"/>
                <w:szCs w:val="20"/>
              </w:rPr>
            </w:pPr>
            <w:r>
              <w:rPr>
                <w:rFonts w:ascii="宋体" w:cs="宋体" w:hint="eastAsia"/>
                <w:b/>
                <w:bCs/>
                <w:color w:val="000000"/>
                <w:kern w:val="0"/>
                <w:sz w:val="20"/>
                <w:szCs w:val="20"/>
              </w:rPr>
              <w:t>指标</w:t>
            </w:r>
          </w:p>
        </w:tc>
        <w:tc>
          <w:tcPr>
            <w:tcW w:w="2113" w:type="dxa"/>
            <w:vAlign w:val="center"/>
          </w:tcPr>
          <w:p>
            <w:pPr>
              <w:widowControl/>
              <w:spacing w:line="260" w:lineRule="exact"/>
              <w:jc w:val="center"/>
              <w:rPr>
                <w:rFonts w:ascii="宋体" w:cs="宋体"/>
                <w:b/>
                <w:bCs/>
                <w:color w:val="000000"/>
                <w:kern w:val="0"/>
                <w:sz w:val="20"/>
                <w:szCs w:val="20"/>
              </w:rPr>
            </w:pPr>
            <w:r>
              <w:rPr>
                <w:rFonts w:ascii="宋体" w:cs="宋体" w:hint="eastAsia"/>
                <w:b/>
                <w:bCs/>
                <w:color w:val="000000"/>
                <w:kern w:val="0"/>
                <w:sz w:val="20"/>
                <w:szCs w:val="20"/>
              </w:rPr>
              <w:t>二级</w:t>
            </w:r>
          </w:p>
          <w:p>
            <w:pPr>
              <w:widowControl/>
              <w:spacing w:line="260" w:lineRule="exact"/>
              <w:jc w:val="center"/>
              <w:rPr>
                <w:rFonts w:ascii="宋体" w:cs="宋体"/>
                <w:b/>
                <w:bCs/>
                <w:color w:val="000000"/>
                <w:kern w:val="0"/>
                <w:sz w:val="20"/>
                <w:szCs w:val="20"/>
              </w:rPr>
            </w:pPr>
            <w:r>
              <w:rPr>
                <w:rFonts w:ascii="宋体" w:cs="宋体" w:hint="eastAsia"/>
                <w:b/>
                <w:bCs/>
                <w:color w:val="000000"/>
                <w:kern w:val="0"/>
                <w:sz w:val="20"/>
                <w:szCs w:val="20"/>
              </w:rPr>
              <w:t>指标</w:t>
            </w:r>
          </w:p>
        </w:tc>
        <w:tc>
          <w:tcPr>
            <w:tcW w:w="3535" w:type="dxa"/>
            <w:vAlign w:val="center"/>
          </w:tcPr>
          <w:p>
            <w:pPr>
              <w:widowControl/>
              <w:spacing w:line="260" w:lineRule="exact"/>
              <w:jc w:val="center"/>
              <w:rPr>
                <w:rFonts w:ascii="宋体" w:cs="宋体"/>
                <w:b/>
                <w:bCs/>
                <w:color w:val="000000"/>
                <w:kern w:val="0"/>
                <w:sz w:val="20"/>
                <w:szCs w:val="20"/>
              </w:rPr>
            </w:pPr>
            <w:r>
              <w:rPr>
                <w:rFonts w:ascii="宋体" w:cs="宋体" w:hint="eastAsia"/>
                <w:b/>
                <w:bCs/>
                <w:color w:val="000000"/>
                <w:kern w:val="0"/>
                <w:sz w:val="20"/>
                <w:szCs w:val="20"/>
              </w:rPr>
              <w:t>三级指标</w:t>
            </w:r>
          </w:p>
        </w:tc>
        <w:tc>
          <w:tcPr>
            <w:tcW w:w="1311" w:type="dxa"/>
            <w:vAlign w:val="center"/>
          </w:tcPr>
          <w:p>
            <w:pPr>
              <w:widowControl/>
              <w:spacing w:line="260" w:lineRule="exact"/>
              <w:jc w:val="center"/>
              <w:rPr>
                <w:rFonts w:ascii="宋体" w:cs="宋体"/>
                <w:b/>
                <w:bCs/>
                <w:color w:val="000000"/>
                <w:kern w:val="0"/>
                <w:sz w:val="20"/>
                <w:szCs w:val="20"/>
              </w:rPr>
            </w:pPr>
            <w:r>
              <w:rPr>
                <w:rFonts w:ascii="宋体" w:cs="宋体" w:hint="eastAsia"/>
                <w:b/>
                <w:bCs/>
                <w:color w:val="000000"/>
                <w:kern w:val="0"/>
                <w:sz w:val="20"/>
                <w:szCs w:val="20"/>
              </w:rPr>
              <w:t>分值</w:t>
            </w:r>
          </w:p>
        </w:tc>
        <w:tc>
          <w:tcPr>
            <w:tcW w:w="1311" w:type="dxa"/>
            <w:vAlign w:val="center"/>
          </w:tcPr>
          <w:p>
            <w:pPr>
              <w:widowControl/>
              <w:spacing w:line="260" w:lineRule="exact"/>
              <w:jc w:val="center"/>
              <w:rPr>
                <w:rFonts w:ascii="宋体" w:cs="宋体"/>
                <w:b/>
                <w:bCs/>
                <w:color w:val="000000"/>
                <w:kern w:val="0"/>
                <w:sz w:val="18"/>
                <w:szCs w:val="18"/>
              </w:rPr>
            </w:pPr>
            <w:r>
              <w:rPr>
                <w:rFonts w:ascii="宋体" w:cs="宋体" w:hint="eastAsia"/>
                <w:b/>
                <w:bCs/>
                <w:color w:val="000000"/>
                <w:kern w:val="0"/>
                <w:sz w:val="18"/>
                <w:szCs w:val="18"/>
              </w:rPr>
              <w:t>得分</w:t>
            </w:r>
          </w:p>
        </w:tc>
      </w:tr>
      <w:tr>
        <w:trPr>
          <w:trHeight w:val="20"/>
        </w:trPr>
        <w:tc>
          <w:tcPr>
            <w:tcW w:w="1618" w:type="dxa"/>
            <w:vMerge w:val="restart"/>
            <w:textDirection w:val="tbRlV"/>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w:t>
            </w:r>
            <w:r>
              <w:rPr>
                <w:rFonts w:eastAsia="方正仿宋_GBK"/>
                <w:color w:val="000000"/>
                <w:kern w:val="0"/>
                <w:sz w:val="24"/>
              </w:rPr>
              <w:t>20</w:t>
            </w:r>
            <w:r>
              <w:rPr>
                <w:rFonts w:eastAsia="方正仿宋_GBK" w:hint="eastAsia"/>
                <w:color w:val="000000"/>
                <w:kern w:val="0"/>
                <w:sz w:val="24"/>
              </w:rPr>
              <w:t>分）</w:t>
            </w:r>
            <w:r>
              <w:rPr>
                <w:rFonts w:eastAsia="方正仿宋_GBK"/>
                <w:color w:val="000000"/>
                <w:kern w:val="0"/>
                <w:sz w:val="24"/>
              </w:rPr>
              <w:br/>
            </w:r>
            <w:r>
              <w:rPr>
                <w:rFonts w:eastAsia="方正仿宋_GBK" w:hint="eastAsia"/>
                <w:color w:val="000000"/>
                <w:kern w:val="0"/>
                <w:sz w:val="24"/>
              </w:rPr>
              <w:t>项目决策</w:t>
            </w:r>
          </w:p>
        </w:tc>
        <w:tc>
          <w:tcPr>
            <w:tcW w:w="2113" w:type="dxa"/>
            <w:vMerge w:val="restart"/>
            <w:textDirection w:val="tbRlV"/>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w:t>
            </w:r>
            <w:r>
              <w:rPr>
                <w:rFonts w:eastAsia="方正仿宋_GBK"/>
                <w:color w:val="000000"/>
                <w:kern w:val="0"/>
                <w:sz w:val="24"/>
              </w:rPr>
              <w:t>10</w:t>
            </w:r>
            <w:r>
              <w:rPr>
                <w:rFonts w:eastAsia="方正仿宋_GBK" w:hint="eastAsia"/>
                <w:color w:val="000000"/>
                <w:kern w:val="0"/>
                <w:sz w:val="24"/>
              </w:rPr>
              <w:t>分）</w:t>
            </w:r>
            <w:r>
              <w:rPr>
                <w:rFonts w:eastAsia="方正仿宋_GBK"/>
                <w:color w:val="000000"/>
                <w:kern w:val="0"/>
                <w:sz w:val="24"/>
              </w:rPr>
              <w:br/>
            </w:r>
            <w:r>
              <w:rPr>
                <w:rFonts w:eastAsia="方正仿宋_GBK" w:hint="eastAsia"/>
                <w:color w:val="000000"/>
                <w:kern w:val="0"/>
                <w:sz w:val="24"/>
              </w:rPr>
              <w:t>科学决策</w:t>
            </w: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必要性</w:t>
            </w:r>
            <w:r>
              <w:rPr>
                <w:rFonts w:eastAsia="方正仿宋_GBK"/>
                <w:color w:val="000000"/>
                <w:kern w:val="0"/>
                <w:sz w:val="24"/>
              </w:rPr>
              <w:br/>
            </w:r>
            <w:r>
              <w:rPr>
                <w:rFonts w:eastAsia="方正仿宋_GBK" w:hint="eastAsia"/>
                <w:color w:val="000000"/>
                <w:kern w:val="0"/>
                <w:sz w:val="24"/>
              </w:rPr>
              <w:t>（政策依据</w:t>
            </w:r>
            <w:r>
              <w:rPr>
                <w:rFonts w:eastAsia="方正仿宋_GBK"/>
                <w:color w:val="000000"/>
                <w:kern w:val="0"/>
                <w:sz w:val="24"/>
              </w:rPr>
              <w:t>)</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5</w:t>
            </w:r>
          </w:p>
        </w:tc>
      </w:tr>
      <w:tr>
        <w:trPr>
          <w:trHeight w:val="20"/>
        </w:trPr>
        <w:tc>
          <w:tcPr>
            <w:tcW w:w="1618" w:type="dxa"/>
            <w:vMerge/>
            <w:vAlign w:val="center"/>
          </w:tcPr>
          <w:p/>
        </w:tc>
        <w:tc>
          <w:tcPr>
            <w:tcW w:w="2113" w:type="dxa"/>
            <w:vMerge/>
            <w:vAlign w:val="center"/>
          </w:tcP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可行性</w:t>
            </w:r>
            <w:r>
              <w:rPr>
                <w:rFonts w:eastAsia="方正仿宋_GBK"/>
                <w:color w:val="000000"/>
                <w:kern w:val="0"/>
                <w:sz w:val="24"/>
              </w:rPr>
              <w:br/>
            </w:r>
            <w:r>
              <w:rPr>
                <w:rFonts w:eastAsia="方正仿宋_GBK" w:hint="eastAsia"/>
                <w:color w:val="000000"/>
                <w:kern w:val="0"/>
                <w:sz w:val="24"/>
              </w:rPr>
              <w:t>（政策完善）</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5</w:t>
            </w:r>
          </w:p>
        </w:tc>
      </w:tr>
      <w:tr>
        <w:trPr>
          <w:trHeight w:val="485"/>
        </w:trPr>
        <w:tc>
          <w:tcPr>
            <w:tcW w:w="1618" w:type="dxa"/>
            <w:vMerge/>
            <w:vAlign w:val="center"/>
          </w:tcPr>
          <w:p/>
        </w:tc>
        <w:tc>
          <w:tcPr>
            <w:tcW w:w="2113" w:type="dxa"/>
            <w:vMerge w:val="restart"/>
            <w:textDirection w:val="tbRlV"/>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w:t>
            </w:r>
            <w:r>
              <w:rPr>
                <w:rFonts w:eastAsia="方正仿宋_GBK"/>
                <w:color w:val="000000"/>
                <w:kern w:val="0"/>
                <w:sz w:val="24"/>
              </w:rPr>
              <w:t>10</w:t>
            </w:r>
            <w:r>
              <w:rPr>
                <w:rFonts w:eastAsia="方正仿宋_GBK" w:hint="eastAsia"/>
                <w:color w:val="000000"/>
                <w:kern w:val="0"/>
                <w:sz w:val="24"/>
              </w:rPr>
              <w:t>）</w:t>
            </w:r>
            <w:r>
              <w:rPr>
                <w:rFonts w:eastAsia="方正仿宋_GBK"/>
                <w:color w:val="000000"/>
                <w:kern w:val="0"/>
                <w:sz w:val="24"/>
              </w:rPr>
              <w:br/>
            </w:r>
            <w:r>
              <w:rPr>
                <w:rFonts w:eastAsia="方正仿宋_GBK" w:hint="eastAsia"/>
                <w:color w:val="000000"/>
                <w:kern w:val="0"/>
                <w:sz w:val="24"/>
              </w:rPr>
              <w:t>绩效目标</w:t>
            </w:r>
            <w:r>
              <w:rPr>
                <w:rFonts w:eastAsia="方正仿宋_GBK"/>
                <w:color w:val="000000"/>
                <w:kern w:val="0"/>
                <w:sz w:val="24"/>
              </w:rPr>
              <w:t xml:space="preserve">    </w:t>
            </w: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明确性</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4</w:t>
            </w:r>
          </w:p>
        </w:tc>
      </w:tr>
      <w:tr>
        <w:trPr>
          <w:trHeight w:val="563"/>
        </w:trPr>
        <w:tc>
          <w:tcPr>
            <w:tcW w:w="1618" w:type="dxa"/>
            <w:vMerge/>
            <w:vAlign w:val="center"/>
          </w:tcPr>
          <w:p/>
        </w:tc>
        <w:tc>
          <w:tcPr>
            <w:tcW w:w="2113" w:type="dxa"/>
            <w:vMerge/>
            <w:vAlign w:val="center"/>
          </w:tcP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合理性</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4</w:t>
            </w:r>
          </w:p>
        </w:tc>
      </w:tr>
      <w:tr>
        <w:trPr>
          <w:trHeight w:val="543"/>
        </w:trPr>
        <w:tc>
          <w:tcPr>
            <w:tcW w:w="1618" w:type="dxa"/>
            <w:vMerge w:val="restart"/>
            <w:textDirection w:val="tbRlV"/>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w:t>
            </w:r>
            <w:r>
              <w:rPr>
                <w:rFonts w:eastAsia="方正仿宋_GBK"/>
                <w:color w:val="000000"/>
                <w:kern w:val="0"/>
                <w:sz w:val="24"/>
              </w:rPr>
              <w:t>10</w:t>
            </w:r>
            <w:r>
              <w:rPr>
                <w:rFonts w:eastAsia="方正仿宋_GBK" w:hint="eastAsia"/>
                <w:color w:val="000000"/>
                <w:kern w:val="0"/>
                <w:sz w:val="24"/>
              </w:rPr>
              <w:t>分）</w:t>
            </w:r>
            <w:r>
              <w:rPr>
                <w:rFonts w:eastAsia="方正仿宋_GBK"/>
                <w:color w:val="000000"/>
                <w:kern w:val="0"/>
                <w:sz w:val="24"/>
              </w:rPr>
              <w:br/>
            </w:r>
            <w:r>
              <w:rPr>
                <w:rFonts w:eastAsia="方正仿宋_GBK" w:hint="eastAsia"/>
                <w:color w:val="000000"/>
                <w:kern w:val="0"/>
                <w:sz w:val="24"/>
              </w:rPr>
              <w:t>项目管理</w:t>
            </w:r>
          </w:p>
        </w:tc>
        <w:tc>
          <w:tcPr>
            <w:tcW w:w="2113" w:type="dxa"/>
            <w:vMerge w:val="restart"/>
            <w:textDirection w:val="tbRlV"/>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w:t>
            </w:r>
            <w:r>
              <w:rPr>
                <w:rFonts w:eastAsia="方正仿宋_GBK"/>
                <w:color w:val="000000"/>
                <w:kern w:val="0"/>
                <w:sz w:val="24"/>
              </w:rPr>
              <w:t>7</w:t>
            </w:r>
            <w:r>
              <w:rPr>
                <w:rFonts w:eastAsia="方正仿宋_GBK" w:hint="eastAsia"/>
                <w:color w:val="000000"/>
                <w:kern w:val="0"/>
                <w:sz w:val="24"/>
              </w:rPr>
              <w:t>分）</w:t>
            </w:r>
            <w:r>
              <w:rPr>
                <w:rFonts w:eastAsia="方正仿宋_GBK"/>
                <w:color w:val="000000"/>
                <w:kern w:val="0"/>
                <w:sz w:val="24"/>
              </w:rPr>
              <w:br/>
            </w:r>
            <w:r>
              <w:rPr>
                <w:rFonts w:eastAsia="方正仿宋_GBK" w:hint="eastAsia"/>
                <w:color w:val="000000"/>
                <w:kern w:val="0"/>
                <w:sz w:val="24"/>
              </w:rPr>
              <w:t>资金管理</w:t>
            </w: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资金分配</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3</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2</w:t>
            </w:r>
          </w:p>
        </w:tc>
      </w:tr>
      <w:tr>
        <w:trPr>
          <w:trHeight w:val="553"/>
        </w:trPr>
        <w:tc>
          <w:tcPr>
            <w:tcW w:w="1618" w:type="dxa"/>
            <w:vMerge/>
            <w:vAlign w:val="center"/>
          </w:tcPr>
          <w:p/>
        </w:tc>
        <w:tc>
          <w:tcPr>
            <w:tcW w:w="2113" w:type="dxa"/>
            <w:vMerge/>
            <w:textDirection w:val="tbRlV"/>
            <w:vAlign w:val="center"/>
          </w:tcP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资金使用</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4</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3</w:t>
            </w:r>
          </w:p>
        </w:tc>
      </w:tr>
      <w:tr>
        <w:trPr>
          <w:trHeight w:val="960"/>
        </w:trPr>
        <w:tc>
          <w:tcPr>
            <w:tcW w:w="1618" w:type="dxa"/>
            <w:vMerge/>
            <w:vAlign w:val="center"/>
          </w:tcPr>
          <w:p/>
        </w:tc>
        <w:tc>
          <w:tcPr>
            <w:tcW w:w="2113" w:type="dxa"/>
            <w:textDirection w:val="tbRlV"/>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w:t>
            </w:r>
            <w:r>
              <w:rPr>
                <w:rFonts w:eastAsia="方正仿宋_GBK"/>
                <w:color w:val="000000"/>
                <w:kern w:val="0"/>
                <w:sz w:val="24"/>
              </w:rPr>
              <w:t>3</w:t>
            </w:r>
            <w:r>
              <w:rPr>
                <w:rFonts w:eastAsia="方正仿宋_GBK" w:hint="eastAsia"/>
                <w:color w:val="000000"/>
                <w:kern w:val="0"/>
                <w:sz w:val="24"/>
              </w:rPr>
              <w:t>分）</w:t>
            </w:r>
            <w:r>
              <w:rPr>
                <w:rFonts w:eastAsia="方正仿宋_GBK"/>
                <w:color w:val="000000"/>
                <w:kern w:val="0"/>
                <w:sz w:val="24"/>
              </w:rPr>
              <w:br/>
            </w:r>
            <w:r>
              <w:rPr>
                <w:rFonts w:eastAsia="方正仿宋_GBK" w:hint="eastAsia"/>
                <w:color w:val="000000"/>
                <w:kern w:val="0"/>
                <w:sz w:val="24"/>
              </w:rPr>
              <w:t>项目执行</w:t>
            </w: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执行规范</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3</w:t>
            </w:r>
          </w:p>
        </w:tc>
        <w:tc>
          <w:tcPr>
            <w:tcW w:w="1311" w:type="dxa"/>
            <w:vAlign w:val="center"/>
          </w:tcPr>
          <w:p>
            <w:pPr>
              <w:widowControl/>
              <w:spacing w:line="260" w:lineRule="exact"/>
              <w:jc w:val="center"/>
              <w:rPr>
                <w:rFonts w:eastAsia="方正仿宋_GBK"/>
                <w:color w:val="000000"/>
                <w:kern w:val="0"/>
                <w:sz w:val="24"/>
              </w:rPr>
            </w:pPr>
          </w:p>
          <w:p>
            <w:pPr>
              <w:widowControl/>
              <w:spacing w:line="260" w:lineRule="exact"/>
              <w:jc w:val="center"/>
              <w:rPr>
                <w:rFonts w:eastAsia="方正仿宋_GBK"/>
                <w:color w:val="000000"/>
                <w:kern w:val="0"/>
                <w:sz w:val="24"/>
              </w:rPr>
            </w:pPr>
          </w:p>
          <w:p>
            <w:pPr>
              <w:widowControl/>
              <w:spacing w:line="260" w:lineRule="exact"/>
              <w:jc w:val="center"/>
              <w:rPr>
                <w:rFonts w:eastAsia="方正仿宋_GBK"/>
                <w:color w:val="000000"/>
                <w:kern w:val="0"/>
                <w:sz w:val="24"/>
              </w:rPr>
            </w:pPr>
            <w:r>
              <w:rPr>
                <w:rFonts w:eastAsia="方正仿宋_GBK"/>
                <w:color w:val="000000"/>
                <w:kern w:val="0"/>
                <w:sz w:val="24"/>
              </w:rPr>
              <w:t>3</w:t>
            </w:r>
          </w:p>
        </w:tc>
      </w:tr>
      <w:tr>
        <w:trPr>
          <w:trHeight w:val="446"/>
        </w:trPr>
        <w:tc>
          <w:tcPr>
            <w:tcW w:w="1618" w:type="dxa"/>
            <w:vMerge w:val="restart"/>
            <w:textDirection w:val="tbRlV"/>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（特性指标</w:t>
            </w:r>
            <w:r>
              <w:rPr>
                <w:rFonts w:eastAsia="方正仿宋_GBK"/>
                <w:color w:val="000000"/>
                <w:kern w:val="0"/>
                <w:sz w:val="24"/>
              </w:rPr>
              <w:t>70</w:t>
            </w:r>
            <w:r>
              <w:rPr>
                <w:rFonts w:eastAsia="方正仿宋_GBK" w:hint="eastAsia"/>
                <w:color w:val="000000"/>
                <w:kern w:val="0"/>
                <w:sz w:val="24"/>
              </w:rPr>
              <w:t>分）</w:t>
            </w:r>
            <w:r>
              <w:rPr>
                <w:rFonts w:eastAsia="方正仿宋_GBK"/>
                <w:color w:val="000000"/>
                <w:kern w:val="0"/>
                <w:sz w:val="24"/>
              </w:rPr>
              <w:br/>
            </w:r>
            <w:r>
              <w:rPr>
                <w:rFonts w:eastAsia="方正仿宋_GBK" w:hint="eastAsia"/>
                <w:color w:val="000000"/>
                <w:kern w:val="0"/>
                <w:sz w:val="24"/>
              </w:rPr>
              <w:t>项目绩效</w:t>
            </w:r>
            <w:r>
              <w:rPr>
                <w:rFonts w:eastAsia="方正仿宋_GBK"/>
                <w:color w:val="000000"/>
                <w:kern w:val="0"/>
                <w:sz w:val="24"/>
              </w:rPr>
              <w:t xml:space="preserve">  </w:t>
            </w:r>
          </w:p>
        </w:tc>
        <w:tc>
          <w:tcPr>
            <w:tcW w:w="2113" w:type="dxa"/>
            <w:vMerge w:val="restart"/>
            <w:textDirection w:val="tbRlV"/>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w:t>
            </w:r>
            <w:r>
              <w:rPr>
                <w:rFonts w:eastAsia="方正仿宋_GBK"/>
                <w:color w:val="000000"/>
                <w:kern w:val="0"/>
                <w:sz w:val="24"/>
              </w:rPr>
              <w:t>20</w:t>
            </w:r>
            <w:r>
              <w:rPr>
                <w:rFonts w:eastAsia="方正仿宋_GBK" w:hint="eastAsia"/>
                <w:color w:val="000000"/>
                <w:kern w:val="0"/>
                <w:sz w:val="24"/>
              </w:rPr>
              <w:t>）</w:t>
            </w:r>
            <w:r>
              <w:rPr>
                <w:rFonts w:eastAsia="方正仿宋_GBK"/>
                <w:color w:val="000000"/>
                <w:kern w:val="0"/>
                <w:sz w:val="24"/>
              </w:rPr>
              <w:br/>
            </w:r>
            <w:r>
              <w:rPr>
                <w:rFonts w:eastAsia="方正仿宋_GBK" w:hint="eastAsia"/>
                <w:color w:val="000000"/>
                <w:kern w:val="0"/>
                <w:sz w:val="24"/>
              </w:rPr>
              <w:t>项目完成</w:t>
            </w: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完成数量</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4</w:t>
            </w:r>
          </w:p>
        </w:tc>
      </w:tr>
      <w:tr>
        <w:trPr>
          <w:trHeight w:val="384"/>
        </w:trPr>
        <w:tc>
          <w:tcPr>
            <w:tcW w:w="1618" w:type="dxa"/>
            <w:vMerge/>
            <w:vAlign w:val="center"/>
          </w:tcPr>
          <w:p/>
        </w:tc>
        <w:tc>
          <w:tcPr>
            <w:tcW w:w="2113" w:type="dxa"/>
            <w:vMerge/>
            <w:vAlign w:val="center"/>
          </w:tcP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完成质量</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4</w:t>
            </w:r>
          </w:p>
        </w:tc>
      </w:tr>
      <w:tr>
        <w:trPr>
          <w:trHeight w:val="520"/>
        </w:trPr>
        <w:tc>
          <w:tcPr>
            <w:tcW w:w="1618" w:type="dxa"/>
            <w:vMerge/>
            <w:vAlign w:val="center"/>
          </w:tcPr>
          <w:p/>
        </w:tc>
        <w:tc>
          <w:tcPr>
            <w:tcW w:w="2113" w:type="dxa"/>
            <w:vMerge/>
            <w:vAlign w:val="center"/>
          </w:tcP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完成时效</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4</w:t>
            </w:r>
          </w:p>
        </w:tc>
      </w:tr>
      <w:tr>
        <w:trPr>
          <w:trHeight w:val="401"/>
        </w:trPr>
        <w:tc>
          <w:tcPr>
            <w:tcW w:w="1618" w:type="dxa"/>
            <w:vMerge/>
            <w:vAlign w:val="center"/>
          </w:tcPr>
          <w:p/>
        </w:tc>
        <w:tc>
          <w:tcPr>
            <w:tcW w:w="2113" w:type="dxa"/>
            <w:vMerge/>
            <w:vAlign w:val="center"/>
          </w:tcP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完成成本</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5</w:t>
            </w:r>
          </w:p>
        </w:tc>
      </w:tr>
      <w:tr>
        <w:trPr>
          <w:trHeight w:val="566"/>
        </w:trPr>
        <w:tc>
          <w:tcPr>
            <w:tcW w:w="1618" w:type="dxa"/>
            <w:vMerge/>
            <w:vAlign w:val="center"/>
          </w:tcPr>
          <w:p/>
        </w:tc>
        <w:tc>
          <w:tcPr>
            <w:tcW w:w="2113" w:type="dxa"/>
            <w:vMerge w:val="restart"/>
            <w:textDirection w:val="tbRlV"/>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w:t>
            </w:r>
            <w:r>
              <w:rPr>
                <w:rFonts w:eastAsia="方正仿宋_GBK"/>
                <w:color w:val="000000"/>
                <w:kern w:val="0"/>
                <w:sz w:val="24"/>
              </w:rPr>
              <w:t>50</w:t>
            </w:r>
            <w:r>
              <w:rPr>
                <w:rFonts w:eastAsia="方正仿宋_GBK" w:hint="eastAsia"/>
                <w:color w:val="000000"/>
                <w:kern w:val="0"/>
                <w:sz w:val="24"/>
              </w:rPr>
              <w:t>分）</w:t>
            </w:r>
            <w:r>
              <w:rPr>
                <w:rFonts w:eastAsia="方正仿宋_GBK"/>
                <w:color w:val="000000"/>
                <w:kern w:val="0"/>
                <w:sz w:val="24"/>
              </w:rPr>
              <w:br/>
            </w:r>
            <w:r>
              <w:rPr>
                <w:rFonts w:eastAsia="方正仿宋_GBK" w:hint="eastAsia"/>
                <w:color w:val="000000"/>
                <w:kern w:val="0"/>
                <w:sz w:val="24"/>
              </w:rPr>
              <w:t>项目效益</w:t>
            </w: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经济效益（可选项）</w:t>
            </w:r>
          </w:p>
        </w:tc>
        <w:tc>
          <w:tcPr>
            <w:tcW w:w="1311" w:type="dxa"/>
            <w:vMerge w:val="restart"/>
            <w:vAlign w:val="center"/>
          </w:tcPr>
          <w:p>
            <w:pPr>
              <w:widowControl/>
              <w:spacing w:line="260" w:lineRule="exact"/>
              <w:jc w:val="center"/>
              <w:rPr>
                <w:rFonts w:eastAsia="方正仿宋_GBK"/>
                <w:color w:val="000000"/>
                <w:kern w:val="0"/>
                <w:sz w:val="24"/>
              </w:rPr>
            </w:pPr>
            <w:r>
              <w:rPr>
                <w:rFonts w:eastAsia="方正仿宋_GBK"/>
                <w:color w:val="000000"/>
                <w:kern w:val="0"/>
                <w:sz w:val="24"/>
              </w:rPr>
              <w:t>40</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5</w:t>
            </w:r>
          </w:p>
        </w:tc>
      </w:tr>
      <w:tr>
        <w:trPr>
          <w:trHeight w:val="688"/>
        </w:trPr>
        <w:tc>
          <w:tcPr>
            <w:tcW w:w="1618" w:type="dxa"/>
            <w:vMerge/>
            <w:vAlign w:val="center"/>
          </w:tcPr>
          <w:p/>
        </w:tc>
        <w:tc>
          <w:tcPr>
            <w:tcW w:w="2113" w:type="dxa"/>
            <w:vMerge/>
            <w:vAlign w:val="center"/>
          </w:tcP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社会效益（可选项）</w:t>
            </w:r>
          </w:p>
        </w:tc>
        <w:tc>
          <w:tcPr>
            <w:tcW w:w="1311" w:type="dxa"/>
            <w:vMerge/>
            <w:vAlign w:val="center"/>
          </w:tcP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8</w:t>
            </w:r>
          </w:p>
        </w:tc>
      </w:tr>
      <w:tr>
        <w:trPr>
          <w:trHeight w:val="557"/>
        </w:trPr>
        <w:tc>
          <w:tcPr>
            <w:tcW w:w="1618" w:type="dxa"/>
            <w:vMerge/>
            <w:vAlign w:val="center"/>
          </w:tcPr>
          <w:p/>
        </w:tc>
        <w:tc>
          <w:tcPr>
            <w:tcW w:w="2113" w:type="dxa"/>
            <w:vMerge/>
            <w:vAlign w:val="center"/>
          </w:tcP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生态效益（可选项）</w:t>
            </w:r>
          </w:p>
        </w:tc>
        <w:tc>
          <w:tcPr>
            <w:tcW w:w="1311" w:type="dxa"/>
            <w:vMerge/>
            <w:vAlign w:val="center"/>
          </w:tcPr>
          <w:p/>
        </w:tc>
        <w:tc>
          <w:tcPr>
            <w:tcW w:w="1311" w:type="dxa"/>
            <w:vAlign w:val="center"/>
          </w:tcPr>
          <w:p>
            <w:pPr>
              <w:widowControl/>
              <w:spacing w:line="260" w:lineRule="exact"/>
              <w:jc w:val="center"/>
              <w:rPr>
                <w:rFonts w:eastAsia="方正仿宋_GBK"/>
                <w:color w:val="000000"/>
                <w:kern w:val="0"/>
                <w:sz w:val="24"/>
              </w:rPr>
            </w:pPr>
          </w:p>
        </w:tc>
      </w:tr>
      <w:tr>
        <w:trPr>
          <w:trHeight w:val="511"/>
        </w:trPr>
        <w:tc>
          <w:tcPr>
            <w:tcW w:w="1618" w:type="dxa"/>
            <w:vMerge/>
            <w:vAlign w:val="center"/>
          </w:tcPr>
          <w:p/>
        </w:tc>
        <w:tc>
          <w:tcPr>
            <w:tcW w:w="2113" w:type="dxa"/>
            <w:vMerge/>
            <w:vAlign w:val="center"/>
          </w:tcP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可持续效益（可选项）</w:t>
            </w:r>
          </w:p>
        </w:tc>
        <w:tc>
          <w:tcPr>
            <w:tcW w:w="1311" w:type="dxa"/>
            <w:vMerge/>
            <w:vAlign w:val="center"/>
          </w:tcP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9</w:t>
            </w:r>
          </w:p>
        </w:tc>
      </w:tr>
      <w:tr>
        <w:trPr>
          <w:trHeight w:val="576"/>
        </w:trPr>
        <w:tc>
          <w:tcPr>
            <w:tcW w:w="1618" w:type="dxa"/>
            <w:vMerge/>
            <w:vAlign w:val="center"/>
          </w:tcPr>
          <w:p/>
        </w:tc>
        <w:tc>
          <w:tcPr>
            <w:tcW w:w="2113" w:type="dxa"/>
            <w:vMerge/>
            <w:vAlign w:val="center"/>
          </w:tcP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公平效率（可选项）</w:t>
            </w:r>
          </w:p>
        </w:tc>
        <w:tc>
          <w:tcPr>
            <w:tcW w:w="1311" w:type="dxa"/>
            <w:vMerge/>
            <w:vAlign w:val="center"/>
          </w:tcP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8</w:t>
            </w:r>
          </w:p>
        </w:tc>
      </w:tr>
      <w:tr>
        <w:trPr>
          <w:trHeight w:val="570"/>
        </w:trPr>
        <w:tc>
          <w:tcPr>
            <w:tcW w:w="1618" w:type="dxa"/>
            <w:vMerge/>
            <w:vAlign w:val="center"/>
          </w:tcPr>
          <w:p/>
        </w:tc>
        <w:tc>
          <w:tcPr>
            <w:tcW w:w="2113" w:type="dxa"/>
            <w:vMerge/>
            <w:vAlign w:val="center"/>
          </w:tcP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使用效率（可选项）</w:t>
            </w:r>
          </w:p>
        </w:tc>
        <w:tc>
          <w:tcPr>
            <w:tcW w:w="1311" w:type="dxa"/>
            <w:vMerge/>
            <w:vAlign w:val="center"/>
          </w:tcP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8</w:t>
            </w:r>
          </w:p>
        </w:tc>
      </w:tr>
      <w:tr>
        <w:trPr>
          <w:trHeight w:val="502"/>
        </w:trPr>
        <w:tc>
          <w:tcPr>
            <w:tcW w:w="1618" w:type="dxa"/>
            <w:vMerge/>
            <w:vAlign w:val="center"/>
          </w:tcPr>
          <w:p/>
        </w:tc>
        <w:tc>
          <w:tcPr>
            <w:tcW w:w="2113" w:type="dxa"/>
            <w:vMerge/>
            <w:vAlign w:val="center"/>
          </w:tcPr>
          <w:p/>
        </w:tc>
        <w:tc>
          <w:tcPr>
            <w:tcW w:w="3535" w:type="dxa"/>
            <w:vAlign w:val="center"/>
          </w:tcPr>
          <w:p>
            <w:pPr>
              <w:widowControl/>
              <w:spacing w:line="260" w:lineRule="exact"/>
              <w:jc w:val="center"/>
              <w:rPr>
                <w:rFonts w:eastAsia="方正仿宋_GBK"/>
                <w:color w:val="000000"/>
                <w:kern w:val="0"/>
                <w:sz w:val="24"/>
              </w:rPr>
            </w:pPr>
            <w:r>
              <w:rPr>
                <w:rFonts w:eastAsia="方正仿宋_GBK" w:hint="eastAsia"/>
                <w:color w:val="000000"/>
                <w:kern w:val="0"/>
                <w:sz w:val="24"/>
              </w:rPr>
              <w:t>服务对象满意度</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10</w:t>
            </w:r>
          </w:p>
        </w:tc>
        <w:tc>
          <w:tcPr>
            <w:tcW w:w="1311" w:type="dxa"/>
            <w:vAlign w:val="center"/>
          </w:tcPr>
          <w:p>
            <w:pPr>
              <w:widowControl/>
              <w:spacing w:line="260" w:lineRule="exact"/>
              <w:jc w:val="center"/>
              <w:rPr>
                <w:rFonts w:eastAsia="方正仿宋_GBK"/>
                <w:color w:val="000000"/>
                <w:kern w:val="0"/>
                <w:sz w:val="24"/>
              </w:rPr>
            </w:pPr>
            <w:r>
              <w:rPr>
                <w:rFonts w:eastAsia="方正仿宋_GBK"/>
                <w:color w:val="000000"/>
                <w:kern w:val="0"/>
                <w:sz w:val="24"/>
              </w:rPr>
              <w:t>9</w:t>
            </w:r>
          </w:p>
        </w:tc>
      </w:tr>
    </w:tbl>
    <w:p>
      <w:pPr>
        <w:adjustRightInd w:val="0"/>
        <w:snapToGrid w:val="0"/>
        <w:spacing w:line="600" w:lineRule="exact"/>
        <w:rPr>
          <w:rFonts w:ascii="仿宋_GB2312" w:eastAsia="仿宋_GB2312"/>
          <w:sz w:val="32"/>
          <w:szCs w:val="32"/>
          <w:lang w:val="zh-CN"/>
        </w:rPr>
      </w:pPr>
    </w:p>
    <w:p>
      <w:pPr>
        <w:spacing w:line="600" w:lineRule="exact"/>
        <w:ind w:firstLine="640"/>
        <w:rPr>
          <w:rFonts w:ascii="方正楷体_GBK" w:eastAsia="方正楷体_GBK"/>
          <w:b/>
          <w:sz w:val="33"/>
          <w:szCs w:val="33"/>
        </w:rPr>
      </w:pPr>
      <w:r>
        <w:rPr>
          <w:rFonts w:ascii="方正楷体_GBK" w:eastAsia="方正楷体_GBK" w:hint="eastAsia"/>
          <w:b/>
          <w:sz w:val="33"/>
          <w:szCs w:val="33"/>
        </w:rPr>
        <w:t>（三）项目自评步骤及方法。</w:t>
      </w:r>
    </w:p>
    <w:p>
      <w:pPr>
        <w:spacing w:line="600" w:lineRule="exact"/>
        <w:ind w:firstLine="640"/>
        <w:rPr>
          <w:rFonts w:eastAsia="方正仿宋_GBK"/>
          <w:sz w:val="33"/>
          <w:szCs w:val="33"/>
        </w:rPr>
      </w:pPr>
      <w:r>
        <w:rPr>
          <w:rFonts w:eastAsia="方正仿宋_GBK" w:hint="eastAsia"/>
          <w:sz w:val="33"/>
          <w:szCs w:val="33"/>
        </w:rPr>
        <w:t>项目采取自评与他评相结合方式，成立项目自评小组，结合评价内容，做到有计划，有安排，扎实开展本次自评工作。按照上级下达的项目支出绩效评价指标体系，自评小组针对申报内容、实施情况、财务管理、社会效益等做好自评工作。</w:t>
      </w:r>
    </w:p>
    <w:p>
      <w:pPr>
        <w:spacing w:line="600" w:lineRule="exact"/>
        <w:ind w:firstLine="640"/>
        <w:rPr>
          <w:rFonts w:ascii="方正黑体_GBK" w:eastAsia="方正黑体_GBK"/>
          <w:sz w:val="33"/>
          <w:szCs w:val="33"/>
        </w:rPr>
      </w:pPr>
      <w:r>
        <w:rPr>
          <w:rFonts w:ascii="方正黑体_GBK" w:eastAsia="方正黑体_GBK" w:hint="eastAsia"/>
          <w:sz w:val="33"/>
          <w:szCs w:val="33"/>
        </w:rPr>
        <w:t>二、项目资金申报及使用情况</w:t>
      </w:r>
    </w:p>
    <w:p>
      <w:pPr>
        <w:spacing w:line="600" w:lineRule="exact"/>
        <w:ind w:firstLine="640"/>
        <w:rPr>
          <w:rFonts w:eastAsia="方正仿宋_GBK"/>
          <w:sz w:val="33"/>
          <w:szCs w:val="33"/>
        </w:rPr>
      </w:pPr>
      <w:r>
        <w:rPr>
          <w:rFonts w:ascii="方正楷体_GBK" w:eastAsia="方正楷体_GBK" w:hint="eastAsia"/>
          <w:b/>
          <w:sz w:val="33"/>
          <w:szCs w:val="33"/>
        </w:rPr>
        <w:t>（一）项目资金申报及批复情况。</w:t>
      </w:r>
      <w:r>
        <w:rPr>
          <w:rFonts w:eastAsia="方正仿宋_GBK" w:hint="eastAsia"/>
          <w:sz w:val="33"/>
          <w:szCs w:val="33"/>
        </w:rPr>
        <w:t>由我单位根据项目经费使用情况向财政申请项目资金，经财政审核同意，于年初下达项目资金。</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（二）资金计划、到位及使用情况（可用表格形式反映）。</w:t>
      </w:r>
    </w:p>
    <w:p>
      <w:pPr>
        <w:spacing w:line="600" w:lineRule="exact"/>
        <w:ind w:firstLine="640"/>
        <w:rPr>
          <w:rFonts w:eastAsia="方正仿宋_GBK"/>
          <w:sz w:val="33"/>
          <w:szCs w:val="33"/>
        </w:rPr>
      </w:pPr>
      <w:r>
        <w:rPr>
          <w:rFonts w:eastAsia="方正仿宋_GBK"/>
          <w:sz w:val="33"/>
          <w:szCs w:val="33"/>
        </w:rPr>
        <w:t>1</w:t>
      </w:r>
      <w:r>
        <w:rPr>
          <w:rFonts w:eastAsia="方正仿宋_GBK" w:hint="eastAsia"/>
          <w:sz w:val="33"/>
          <w:szCs w:val="33"/>
        </w:rPr>
        <w:t>．资金计划。项目资金主要用于办案期间相关办公设备购置、维修、维护费用；案件审查、调查期间差旅费用、车辆运行维护费用及相关办案费用；外调工作人员差旅费用、租用谈话场所费用；警示教育宣传费用。留置期间办案费用及陪护人员、医疗人员相关费用；到省纪委案件汇报、报批案件差旅费用；监委成立，全体干部职工业务培训等相关工作费用。</w:t>
      </w:r>
    </w:p>
    <w:p>
      <w:pPr>
        <w:spacing w:line="600" w:lineRule="exact"/>
        <w:ind w:firstLine="640"/>
        <w:rPr>
          <w:rFonts w:eastAsia="方正仿宋_GBK"/>
          <w:sz w:val="33"/>
          <w:szCs w:val="33"/>
        </w:rPr>
      </w:pPr>
      <w:r>
        <w:rPr>
          <w:rFonts w:eastAsia="方正仿宋_GBK"/>
          <w:sz w:val="33"/>
          <w:szCs w:val="33"/>
        </w:rPr>
        <w:t>2</w:t>
      </w:r>
      <w:r>
        <w:rPr>
          <w:rFonts w:eastAsia="方正仿宋_GBK" w:hint="eastAsia"/>
          <w:sz w:val="33"/>
          <w:szCs w:val="33"/>
        </w:rPr>
        <w:t>．资金到位。年初预算与追加预算均全额下达单位。</w:t>
      </w:r>
    </w:p>
    <w:p>
      <w:pPr>
        <w:spacing w:line="600" w:lineRule="exact"/>
        <w:ind w:firstLine="640"/>
        <w:rPr>
          <w:rFonts w:eastAsia="方正仿宋_GBK"/>
          <w:spacing w:val="-2"/>
          <w:sz w:val="33"/>
          <w:szCs w:val="33"/>
        </w:rPr>
      </w:pPr>
      <w:r>
        <w:rPr>
          <w:rFonts w:eastAsia="方正仿宋_GBK"/>
          <w:sz w:val="33"/>
          <w:szCs w:val="33"/>
        </w:rPr>
        <w:t>3</w:t>
      </w:r>
      <w:r>
        <w:rPr>
          <w:rFonts w:eastAsia="方正仿宋_GBK" w:hint="eastAsia"/>
          <w:sz w:val="33"/>
          <w:szCs w:val="33"/>
        </w:rPr>
        <w:t>．</w:t>
      </w:r>
      <w:r>
        <w:rPr>
          <w:rFonts w:eastAsia="方正仿宋_GBK" w:hint="eastAsia"/>
          <w:spacing w:val="-2"/>
          <w:sz w:val="33"/>
          <w:szCs w:val="33"/>
        </w:rPr>
        <w:t>资金使用。严格按照相关法律和制度规定执行资金支付，规范资金流程，强化会计核算，确保财政资金安全、规范、高效运行，切实加强财政资金拨付管理。下一步控制好项目资金支付进度，尽量当年资金当年支付完毕，不结余下年支付。</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（三）项目财务管理情况。</w:t>
      </w:r>
    </w:p>
    <w:p>
      <w:pPr>
        <w:spacing w:line="600" w:lineRule="exact"/>
        <w:ind w:firstLine="640"/>
        <w:rPr>
          <w:rFonts w:eastAsia="方正仿宋_GBK"/>
          <w:sz w:val="33"/>
          <w:szCs w:val="33"/>
        </w:rPr>
      </w:pPr>
      <w:r>
        <w:rPr>
          <w:rFonts w:eastAsia="方正仿宋_GBK" w:hint="eastAsia"/>
          <w:sz w:val="33"/>
          <w:szCs w:val="33"/>
        </w:rPr>
        <w:t>我单位财务管理制度健全，严格执行财务管理制度，账务处理及时，会计核算规范。</w:t>
      </w:r>
    </w:p>
    <w:p>
      <w:pPr>
        <w:spacing w:line="600" w:lineRule="exact"/>
        <w:ind w:firstLine="640"/>
        <w:rPr>
          <w:rFonts w:ascii="方正黑体_GBK" w:eastAsia="方正黑体_GBK"/>
          <w:sz w:val="33"/>
          <w:szCs w:val="33"/>
        </w:rPr>
      </w:pPr>
      <w:r>
        <w:rPr>
          <w:rFonts w:ascii="方正黑体_GBK" w:eastAsia="方正黑体_GBK" w:hint="eastAsia"/>
          <w:sz w:val="33"/>
          <w:szCs w:val="33"/>
        </w:rPr>
        <w:t>三、项目实施及管理情况</w:t>
      </w:r>
    </w:p>
    <w:p>
      <w:pPr>
        <w:spacing w:line="600" w:lineRule="exact"/>
        <w:ind w:firstLine="640"/>
        <w:rPr>
          <w:rFonts w:eastAsia="方正仿宋_GBK"/>
          <w:sz w:val="33"/>
          <w:szCs w:val="33"/>
        </w:rPr>
      </w:pPr>
      <w:r>
        <w:rPr>
          <w:rFonts w:eastAsia="方正仿宋_GBK" w:hint="eastAsia"/>
          <w:sz w:val="33"/>
          <w:szCs w:val="33"/>
        </w:rPr>
        <w:t>结合项目组织实施管理办法，重点围绕以下内容进行分析评价，并对自评中发现的问题分析说明。</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（一）项目组织架构及实施流程。</w:t>
      </w:r>
    </w:p>
    <w:p>
      <w:pPr>
        <w:spacing w:line="600" w:lineRule="exact"/>
        <w:ind w:firstLine="640"/>
        <w:rPr>
          <w:rFonts w:eastAsia="方正仿宋_GBK"/>
          <w:sz w:val="33"/>
          <w:szCs w:val="33"/>
        </w:rPr>
      </w:pPr>
      <w:r>
        <w:rPr>
          <w:rFonts w:eastAsia="方正仿宋_GBK" w:hint="eastAsia"/>
          <w:sz w:val="33"/>
          <w:szCs w:val="33"/>
        </w:rPr>
        <w:t>严格按照项目管理办法进行项目资金管理，确保专款专用，符合相关政策规定。根据项目建设进程，制定资金投资计划，并在项目实施过程中，定期向单位领导汇报资金使用情况，接受上级部门监管。</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（二）项目管理情况。</w:t>
      </w:r>
    </w:p>
    <w:p>
      <w:pPr>
        <w:spacing w:line="600" w:lineRule="exact"/>
        <w:ind w:firstLine="640"/>
        <w:rPr>
          <w:rFonts w:eastAsia="方正仿宋_GBK"/>
          <w:sz w:val="33"/>
          <w:szCs w:val="33"/>
        </w:rPr>
      </w:pPr>
      <w:r>
        <w:rPr>
          <w:rFonts w:eastAsia="方正仿宋_GBK" w:hint="eastAsia"/>
          <w:sz w:val="33"/>
          <w:szCs w:val="33"/>
        </w:rPr>
        <w:t>严格按照批准项目的资金要求，做好账务设置和账务管理，建立健全单位内部财务管理制度，</w:t>
      </w:r>
    </w:p>
    <w:p>
      <w:pPr>
        <w:spacing w:line="600" w:lineRule="exact"/>
        <w:ind w:firstLine="640"/>
        <w:rPr>
          <w:rFonts w:eastAsia="方正仿宋_GBK"/>
          <w:sz w:val="33"/>
          <w:szCs w:val="33"/>
        </w:rPr>
      </w:pPr>
      <w:r>
        <w:rPr>
          <w:rFonts w:eastAsia="方正仿宋_GBK" w:hint="eastAsia"/>
          <w:sz w:val="33"/>
          <w:szCs w:val="33"/>
        </w:rPr>
        <w:t>项目建设进度、物资采购、项目验收、资金使用等方面进行指导、监督、检查，确保工程质量。</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（三）项目监管情况。</w:t>
      </w:r>
    </w:p>
    <w:p>
      <w:pPr>
        <w:spacing w:line="600" w:lineRule="exact"/>
        <w:ind w:firstLine="640"/>
        <w:rPr>
          <w:rFonts w:eastAsia="方正仿宋_GBK"/>
          <w:sz w:val="33"/>
          <w:szCs w:val="33"/>
        </w:rPr>
      </w:pPr>
      <w:r>
        <w:rPr>
          <w:rFonts w:eastAsia="方正仿宋_GBK" w:hint="eastAsia"/>
          <w:sz w:val="33"/>
          <w:szCs w:val="33"/>
        </w:rPr>
        <w:t>建立健全内控制度，严格遵守国家及上有级的有关财经法律、法规、规章、制度，按程序支付相关项目经费，支出程序清晰，支出绩效明显。</w:t>
      </w:r>
    </w:p>
    <w:p>
      <w:pPr>
        <w:spacing w:line="600" w:lineRule="exact"/>
        <w:ind w:firstLine="640"/>
        <w:rPr>
          <w:rFonts w:ascii="方正黑体_GBK" w:eastAsia="方正黑体_GBK"/>
          <w:sz w:val="33"/>
          <w:szCs w:val="33"/>
        </w:rPr>
      </w:pPr>
      <w:r>
        <w:rPr>
          <w:rFonts w:ascii="方正黑体_GBK" w:eastAsia="方正黑体_GBK" w:hint="eastAsia"/>
          <w:sz w:val="33"/>
          <w:szCs w:val="33"/>
        </w:rPr>
        <w:t>四、项目绩效情况</w:t>
      </w:r>
      <w:r>
        <w:rPr>
          <w:rFonts w:ascii="方正黑体_GBK" w:eastAsia="方正黑体_GBK"/>
          <w:sz w:val="33"/>
          <w:szCs w:val="33"/>
        </w:rPr>
        <w:tab/>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（一）项目完成情况。</w:t>
      </w:r>
    </w:p>
    <w:p>
      <w:pPr>
        <w:spacing w:line="560" w:lineRule="exact"/>
        <w:ind w:firstLine="640"/>
        <w:rPr>
          <w:rFonts w:eastAsia="方正仿宋_GBK"/>
          <w:sz w:val="33"/>
          <w:szCs w:val="33"/>
        </w:rPr>
      </w:pPr>
      <w:r>
        <w:rPr>
          <w:rFonts w:eastAsia="方正仿宋_GBK" w:hint="eastAsia"/>
          <w:sz w:val="33"/>
          <w:szCs w:val="33"/>
        </w:rPr>
        <w:t>严肃查处落实</w:t>
      </w:r>
      <w:r>
        <w:rPr>
          <w:rFonts w:eastAsia="方正仿宋_GBK"/>
          <w:sz w:val="33"/>
          <w:szCs w:val="33"/>
        </w:rPr>
        <w:t>“</w:t>
      </w:r>
      <w:r>
        <w:rPr>
          <w:rFonts w:eastAsia="方正仿宋_GBK" w:hint="eastAsia"/>
          <w:sz w:val="33"/>
          <w:szCs w:val="33"/>
        </w:rPr>
        <w:t>两个责任</w:t>
      </w:r>
      <w:r>
        <w:rPr>
          <w:rFonts w:eastAsia="方正仿宋_GBK"/>
          <w:sz w:val="33"/>
          <w:szCs w:val="33"/>
        </w:rPr>
        <w:t>”</w:t>
      </w:r>
      <w:r>
        <w:rPr>
          <w:rFonts w:eastAsia="方正仿宋_GBK" w:hint="eastAsia"/>
          <w:sz w:val="33"/>
          <w:szCs w:val="33"/>
        </w:rPr>
        <w:t>不力的党组织</w:t>
      </w:r>
      <w:r>
        <w:rPr>
          <w:rFonts w:eastAsia="方正仿宋_GBK"/>
          <w:sz w:val="33"/>
          <w:szCs w:val="33"/>
        </w:rPr>
        <w:t>4</w:t>
      </w:r>
      <w:r>
        <w:rPr>
          <w:rFonts w:eastAsia="方正仿宋_GBK" w:hint="eastAsia"/>
          <w:sz w:val="33"/>
          <w:szCs w:val="33"/>
        </w:rPr>
        <w:t>个、党员干部</w:t>
      </w:r>
      <w:r>
        <w:rPr>
          <w:rFonts w:eastAsia="方正仿宋_GBK"/>
          <w:sz w:val="33"/>
          <w:szCs w:val="33"/>
        </w:rPr>
        <w:t>8</w:t>
      </w:r>
      <w:r>
        <w:rPr>
          <w:rFonts w:eastAsia="方正仿宋_GBK" w:hint="eastAsia"/>
          <w:sz w:val="33"/>
          <w:szCs w:val="33"/>
        </w:rPr>
        <w:t>人。深入开展</w:t>
      </w:r>
      <w:r>
        <w:rPr>
          <w:rFonts w:eastAsia="方正仿宋_GBK"/>
          <w:sz w:val="33"/>
          <w:szCs w:val="33"/>
        </w:rPr>
        <w:t>“</w:t>
      </w:r>
      <w:r>
        <w:rPr>
          <w:rFonts w:eastAsia="方正仿宋_GBK" w:hint="eastAsia"/>
          <w:sz w:val="33"/>
          <w:szCs w:val="33"/>
        </w:rPr>
        <w:t>利剑除弊</w:t>
      </w:r>
      <w:r>
        <w:rPr>
          <w:rFonts w:eastAsia="方正仿宋_GBK"/>
          <w:sz w:val="33"/>
          <w:szCs w:val="33"/>
        </w:rPr>
        <w:t xml:space="preserve"> </w:t>
      </w:r>
      <w:r>
        <w:rPr>
          <w:rFonts w:eastAsia="方正仿宋_GBK" w:hint="eastAsia"/>
          <w:sz w:val="33"/>
          <w:szCs w:val="33"/>
        </w:rPr>
        <w:t>护航花城</w:t>
      </w:r>
      <w:r>
        <w:rPr>
          <w:rFonts w:eastAsia="方正仿宋_GBK"/>
          <w:sz w:val="33"/>
          <w:szCs w:val="33"/>
        </w:rPr>
        <w:t>”</w:t>
      </w:r>
      <w:r>
        <w:rPr>
          <w:rFonts w:eastAsia="方正仿宋_GBK" w:hint="eastAsia"/>
          <w:sz w:val="33"/>
          <w:szCs w:val="33"/>
        </w:rPr>
        <w:t>专项行动，立案</w:t>
      </w:r>
      <w:r>
        <w:rPr>
          <w:rFonts w:eastAsia="方正仿宋_GBK"/>
          <w:sz w:val="33"/>
          <w:szCs w:val="33"/>
        </w:rPr>
        <w:t>152</w:t>
      </w:r>
      <w:r>
        <w:rPr>
          <w:rFonts w:eastAsia="方正仿宋_GBK" w:hint="eastAsia"/>
          <w:sz w:val="33"/>
          <w:szCs w:val="33"/>
        </w:rPr>
        <w:t>件，处分</w:t>
      </w:r>
      <w:r>
        <w:rPr>
          <w:rFonts w:eastAsia="方正仿宋_GBK"/>
          <w:sz w:val="33"/>
          <w:szCs w:val="33"/>
        </w:rPr>
        <w:t>97</w:t>
      </w:r>
      <w:r>
        <w:rPr>
          <w:rFonts w:eastAsia="方正仿宋_GBK" w:hint="eastAsia"/>
          <w:sz w:val="33"/>
          <w:szCs w:val="33"/>
        </w:rPr>
        <w:t>人，通报曝光</w:t>
      </w:r>
      <w:r>
        <w:rPr>
          <w:rFonts w:eastAsia="方正仿宋_GBK"/>
          <w:sz w:val="33"/>
          <w:szCs w:val="33"/>
        </w:rPr>
        <w:t>19</w:t>
      </w:r>
      <w:r>
        <w:rPr>
          <w:rFonts w:eastAsia="方正仿宋_GBK" w:hint="eastAsia"/>
          <w:sz w:val="33"/>
          <w:szCs w:val="33"/>
        </w:rPr>
        <w:t>件</w:t>
      </w:r>
      <w:r>
        <w:rPr>
          <w:rFonts w:eastAsia="方正仿宋_GBK"/>
          <w:sz w:val="33"/>
          <w:szCs w:val="33"/>
        </w:rPr>
        <w:t>21</w:t>
      </w:r>
      <w:r>
        <w:rPr>
          <w:rFonts w:eastAsia="方正仿宋_GBK" w:hint="eastAsia"/>
          <w:sz w:val="33"/>
          <w:szCs w:val="33"/>
        </w:rPr>
        <w:t>人。运用</w:t>
      </w:r>
      <w:r>
        <w:rPr>
          <w:rFonts w:eastAsia="方正仿宋_GBK"/>
          <w:sz w:val="33"/>
          <w:szCs w:val="33"/>
        </w:rPr>
        <w:t>“</w:t>
      </w:r>
      <w:r>
        <w:rPr>
          <w:rFonts w:eastAsia="方正仿宋_GBK" w:hint="eastAsia"/>
          <w:sz w:val="33"/>
          <w:szCs w:val="33"/>
        </w:rPr>
        <w:t>四种形态</w:t>
      </w:r>
      <w:r>
        <w:rPr>
          <w:rFonts w:eastAsia="方正仿宋_GBK"/>
          <w:sz w:val="33"/>
          <w:szCs w:val="33"/>
        </w:rPr>
        <w:t>”</w:t>
      </w:r>
      <w:r>
        <w:rPr>
          <w:rFonts w:eastAsia="方正仿宋_GBK" w:hint="eastAsia"/>
          <w:sz w:val="33"/>
          <w:szCs w:val="33"/>
        </w:rPr>
        <w:t>处理</w:t>
      </w:r>
      <w:r>
        <w:rPr>
          <w:rFonts w:eastAsia="方正仿宋_GBK"/>
          <w:sz w:val="33"/>
          <w:szCs w:val="33"/>
        </w:rPr>
        <w:t>955</w:t>
      </w:r>
      <w:r>
        <w:rPr>
          <w:rFonts w:eastAsia="方正仿宋_GBK" w:hint="eastAsia"/>
          <w:sz w:val="33"/>
          <w:szCs w:val="33"/>
        </w:rPr>
        <w:t>人次，各形态占比分别为</w:t>
      </w:r>
      <w:r>
        <w:rPr>
          <w:rFonts w:eastAsia="方正仿宋_GBK"/>
          <w:sz w:val="33"/>
          <w:szCs w:val="33"/>
        </w:rPr>
        <w:t>49.2%</w:t>
      </w:r>
      <w:r>
        <w:rPr>
          <w:rFonts w:eastAsia="方正仿宋_GBK" w:hint="eastAsia"/>
          <w:sz w:val="33"/>
          <w:szCs w:val="33"/>
        </w:rPr>
        <w:t>、</w:t>
      </w:r>
      <w:r>
        <w:rPr>
          <w:rFonts w:eastAsia="方正仿宋_GBK"/>
          <w:sz w:val="33"/>
          <w:szCs w:val="33"/>
        </w:rPr>
        <w:t>36.3%</w:t>
      </w:r>
      <w:r>
        <w:rPr>
          <w:rFonts w:eastAsia="方正仿宋_GBK" w:hint="eastAsia"/>
          <w:sz w:val="33"/>
          <w:szCs w:val="33"/>
        </w:rPr>
        <w:t>、</w:t>
      </w:r>
      <w:r>
        <w:rPr>
          <w:rFonts w:eastAsia="方正仿宋_GBK"/>
          <w:sz w:val="33"/>
          <w:szCs w:val="33"/>
        </w:rPr>
        <w:t>7.4%</w:t>
      </w:r>
      <w:r>
        <w:rPr>
          <w:rFonts w:eastAsia="方正仿宋_GBK" w:hint="eastAsia"/>
          <w:sz w:val="33"/>
          <w:szCs w:val="33"/>
        </w:rPr>
        <w:t>、</w:t>
      </w:r>
      <w:r>
        <w:rPr>
          <w:rFonts w:eastAsia="方正仿宋_GBK"/>
          <w:sz w:val="33"/>
          <w:szCs w:val="33"/>
        </w:rPr>
        <w:t>7.1%</w:t>
      </w:r>
      <w:r>
        <w:rPr>
          <w:rFonts w:eastAsia="方正仿宋_GBK" w:hint="eastAsia"/>
          <w:sz w:val="33"/>
          <w:szCs w:val="33"/>
        </w:rPr>
        <w:t>。开展问题线索</w:t>
      </w:r>
      <w:r>
        <w:rPr>
          <w:rFonts w:eastAsia="方正仿宋_GBK"/>
          <w:sz w:val="33"/>
          <w:szCs w:val="33"/>
        </w:rPr>
        <w:t>“</w:t>
      </w:r>
      <w:r>
        <w:rPr>
          <w:rFonts w:eastAsia="方正仿宋_GBK" w:hint="eastAsia"/>
          <w:sz w:val="33"/>
          <w:szCs w:val="33"/>
        </w:rPr>
        <w:t>大起底</w:t>
      </w:r>
      <w:r>
        <w:rPr>
          <w:rFonts w:eastAsia="方正仿宋_GBK"/>
          <w:sz w:val="33"/>
          <w:szCs w:val="33"/>
        </w:rPr>
        <w:t>”</w:t>
      </w:r>
      <w:r>
        <w:rPr>
          <w:rFonts w:eastAsia="方正仿宋_GBK" w:hint="eastAsia"/>
          <w:sz w:val="33"/>
          <w:szCs w:val="33"/>
        </w:rPr>
        <w:t>、处置工作</w:t>
      </w:r>
      <w:r>
        <w:rPr>
          <w:rFonts w:eastAsia="方正仿宋_GBK"/>
          <w:sz w:val="33"/>
          <w:szCs w:val="33"/>
        </w:rPr>
        <w:t>“</w:t>
      </w:r>
      <w:r>
        <w:rPr>
          <w:rFonts w:eastAsia="方正仿宋_GBK" w:hint="eastAsia"/>
          <w:sz w:val="33"/>
          <w:szCs w:val="33"/>
        </w:rPr>
        <w:t>回头看</w:t>
      </w:r>
      <w:r>
        <w:rPr>
          <w:rFonts w:eastAsia="方正仿宋_GBK"/>
          <w:sz w:val="33"/>
          <w:szCs w:val="33"/>
        </w:rPr>
        <w:t>”</w:t>
      </w:r>
      <w:r>
        <w:rPr>
          <w:rFonts w:eastAsia="方正仿宋_GBK" w:hint="eastAsia"/>
          <w:sz w:val="33"/>
          <w:szCs w:val="33"/>
        </w:rPr>
        <w:t>，清理问题线索</w:t>
      </w:r>
      <w:r>
        <w:rPr>
          <w:rFonts w:eastAsia="方正仿宋_GBK"/>
          <w:sz w:val="33"/>
          <w:szCs w:val="33"/>
        </w:rPr>
        <w:t>5300</w:t>
      </w:r>
      <w:r>
        <w:rPr>
          <w:rFonts w:eastAsia="方正仿宋_GBK" w:hint="eastAsia"/>
          <w:sz w:val="33"/>
          <w:szCs w:val="33"/>
        </w:rPr>
        <w:t>余件。开展选人用人问题专项整治，出具党风廉政意见</w:t>
      </w:r>
      <w:r>
        <w:rPr>
          <w:rFonts w:eastAsia="方正仿宋_GBK"/>
          <w:sz w:val="33"/>
          <w:szCs w:val="33"/>
        </w:rPr>
        <w:t>1343</w:t>
      </w:r>
      <w:r>
        <w:rPr>
          <w:rFonts w:eastAsia="方正仿宋_GBK" w:hint="eastAsia"/>
          <w:sz w:val="33"/>
          <w:szCs w:val="33"/>
        </w:rPr>
        <w:t>人次，否决或暂缓</w:t>
      </w:r>
      <w:r>
        <w:rPr>
          <w:rFonts w:eastAsia="方正仿宋_GBK"/>
          <w:sz w:val="33"/>
          <w:szCs w:val="33"/>
        </w:rPr>
        <w:t>15</w:t>
      </w:r>
      <w:r>
        <w:rPr>
          <w:rFonts w:eastAsia="方正仿宋_GBK" w:hint="eastAsia"/>
          <w:sz w:val="33"/>
          <w:szCs w:val="33"/>
        </w:rPr>
        <w:t>人。查处违反中央八项规定精神问题</w:t>
      </w:r>
      <w:r>
        <w:rPr>
          <w:rFonts w:eastAsia="方正仿宋_GBK"/>
          <w:sz w:val="33"/>
          <w:szCs w:val="33"/>
        </w:rPr>
        <w:t>33</w:t>
      </w:r>
      <w:r>
        <w:rPr>
          <w:rFonts w:eastAsia="方正仿宋_GBK" w:hint="eastAsia"/>
          <w:sz w:val="33"/>
          <w:szCs w:val="33"/>
        </w:rPr>
        <w:t>件</w:t>
      </w:r>
      <w:r>
        <w:rPr>
          <w:rFonts w:eastAsia="方正仿宋_GBK"/>
          <w:sz w:val="33"/>
          <w:szCs w:val="33"/>
        </w:rPr>
        <w:t>44</w:t>
      </w:r>
      <w:r>
        <w:rPr>
          <w:rFonts w:eastAsia="方正仿宋_GBK" w:hint="eastAsia"/>
          <w:sz w:val="33"/>
          <w:szCs w:val="33"/>
        </w:rPr>
        <w:t>人。查处形式主义、官僚主义问题</w:t>
      </w:r>
      <w:r>
        <w:rPr>
          <w:rFonts w:eastAsia="方正仿宋_GBK"/>
          <w:sz w:val="33"/>
          <w:szCs w:val="33"/>
        </w:rPr>
        <w:t>19</w:t>
      </w:r>
      <w:r>
        <w:rPr>
          <w:rFonts w:eastAsia="方正仿宋_GBK" w:hint="eastAsia"/>
          <w:sz w:val="33"/>
          <w:szCs w:val="33"/>
        </w:rPr>
        <w:t>件</w:t>
      </w:r>
      <w:r>
        <w:rPr>
          <w:rFonts w:eastAsia="方正仿宋_GBK"/>
          <w:sz w:val="33"/>
          <w:szCs w:val="33"/>
        </w:rPr>
        <w:t>33</w:t>
      </w:r>
      <w:r>
        <w:rPr>
          <w:rFonts w:eastAsia="方正仿宋_GBK" w:hint="eastAsia"/>
          <w:sz w:val="33"/>
          <w:szCs w:val="33"/>
        </w:rPr>
        <w:t>人，通报曝光典型案例</w:t>
      </w:r>
      <w:r>
        <w:rPr>
          <w:rFonts w:eastAsia="方正仿宋_GBK"/>
          <w:sz w:val="33"/>
          <w:szCs w:val="33"/>
        </w:rPr>
        <w:t>8</w:t>
      </w:r>
      <w:r>
        <w:rPr>
          <w:rFonts w:eastAsia="方正仿宋_GBK" w:hint="eastAsia"/>
          <w:sz w:val="33"/>
          <w:szCs w:val="33"/>
        </w:rPr>
        <w:t>件</w:t>
      </w:r>
      <w:r>
        <w:rPr>
          <w:rFonts w:eastAsia="方正仿宋_GBK"/>
          <w:sz w:val="33"/>
          <w:szCs w:val="33"/>
        </w:rPr>
        <w:t>14</w:t>
      </w:r>
      <w:r>
        <w:rPr>
          <w:rFonts w:eastAsia="方正仿宋_GBK" w:hint="eastAsia"/>
          <w:sz w:val="33"/>
          <w:szCs w:val="33"/>
        </w:rPr>
        <w:t>人。查处党员干部</w:t>
      </w:r>
      <w:r>
        <w:rPr>
          <w:rFonts w:eastAsia="方正仿宋_GBK"/>
          <w:sz w:val="33"/>
          <w:szCs w:val="33"/>
        </w:rPr>
        <w:t>“</w:t>
      </w:r>
      <w:r>
        <w:rPr>
          <w:rFonts w:eastAsia="方正仿宋_GBK" w:hint="eastAsia"/>
          <w:sz w:val="33"/>
          <w:szCs w:val="33"/>
        </w:rPr>
        <w:t>赌博敛财</w:t>
      </w:r>
      <w:r>
        <w:rPr>
          <w:rFonts w:eastAsia="方正仿宋_GBK"/>
          <w:sz w:val="33"/>
          <w:szCs w:val="33"/>
        </w:rPr>
        <w:t>”</w:t>
      </w:r>
      <w:r>
        <w:rPr>
          <w:rFonts w:eastAsia="方正仿宋_GBK" w:hint="eastAsia"/>
          <w:sz w:val="33"/>
          <w:szCs w:val="33"/>
        </w:rPr>
        <w:t>以及利用地方名贵特产谋取私利问题</w:t>
      </w:r>
      <w:r>
        <w:rPr>
          <w:rFonts w:eastAsia="方正仿宋_GBK"/>
          <w:sz w:val="33"/>
          <w:szCs w:val="33"/>
        </w:rPr>
        <w:t>22</w:t>
      </w:r>
      <w:r>
        <w:rPr>
          <w:rFonts w:eastAsia="方正仿宋_GBK" w:hint="eastAsia"/>
          <w:sz w:val="33"/>
          <w:szCs w:val="33"/>
        </w:rPr>
        <w:t>件</w:t>
      </w:r>
      <w:r>
        <w:rPr>
          <w:rFonts w:eastAsia="方正仿宋_GBK"/>
          <w:sz w:val="33"/>
          <w:szCs w:val="33"/>
        </w:rPr>
        <w:t>22</w:t>
      </w:r>
      <w:r>
        <w:rPr>
          <w:rFonts w:eastAsia="方正仿宋_GBK" w:hint="eastAsia"/>
          <w:sz w:val="33"/>
          <w:szCs w:val="33"/>
        </w:rPr>
        <w:t>人。查处群众身边不正之风和腐败问题</w:t>
      </w:r>
      <w:r>
        <w:rPr>
          <w:rFonts w:eastAsia="方正仿宋_GBK"/>
          <w:sz w:val="33"/>
          <w:szCs w:val="33"/>
        </w:rPr>
        <w:t>106</w:t>
      </w:r>
      <w:r>
        <w:rPr>
          <w:rFonts w:eastAsia="方正仿宋_GBK" w:hint="eastAsia"/>
          <w:sz w:val="33"/>
          <w:szCs w:val="33"/>
        </w:rPr>
        <w:t>件</w:t>
      </w:r>
      <w:r>
        <w:rPr>
          <w:rFonts w:eastAsia="方正仿宋_GBK"/>
          <w:sz w:val="33"/>
          <w:szCs w:val="33"/>
        </w:rPr>
        <w:t>124</w:t>
      </w:r>
      <w:r>
        <w:rPr>
          <w:rFonts w:eastAsia="方正仿宋_GBK" w:hint="eastAsia"/>
          <w:sz w:val="33"/>
          <w:szCs w:val="33"/>
        </w:rPr>
        <w:t>人，实现</w:t>
      </w:r>
      <w:r>
        <w:rPr>
          <w:rFonts w:eastAsia="方正仿宋_GBK"/>
          <w:sz w:val="33"/>
          <w:szCs w:val="33"/>
        </w:rPr>
        <w:t>69</w:t>
      </w:r>
      <w:r>
        <w:rPr>
          <w:rFonts w:eastAsia="方正仿宋_GBK" w:hint="eastAsia"/>
          <w:sz w:val="33"/>
          <w:szCs w:val="33"/>
        </w:rPr>
        <w:t>类</w:t>
      </w:r>
      <w:r>
        <w:rPr>
          <w:rFonts w:eastAsia="方正仿宋_GBK"/>
          <w:sz w:val="33"/>
          <w:szCs w:val="33"/>
        </w:rPr>
        <w:t>89</w:t>
      </w:r>
      <w:r>
        <w:rPr>
          <w:rFonts w:eastAsia="方正仿宋_GBK" w:hint="eastAsia"/>
          <w:sz w:val="33"/>
          <w:szCs w:val="33"/>
        </w:rPr>
        <w:t>小项惠民惠农财政补贴资金</w:t>
      </w:r>
      <w:r>
        <w:rPr>
          <w:rFonts w:eastAsia="方正仿宋_GBK"/>
          <w:sz w:val="33"/>
          <w:szCs w:val="33"/>
        </w:rPr>
        <w:t>“</w:t>
      </w:r>
      <w:r>
        <w:rPr>
          <w:rFonts w:eastAsia="方正仿宋_GBK" w:hint="eastAsia"/>
          <w:sz w:val="33"/>
          <w:szCs w:val="33"/>
        </w:rPr>
        <w:t>一卡统</w:t>
      </w:r>
      <w:r>
        <w:rPr>
          <w:rFonts w:eastAsia="方正仿宋_GBK"/>
          <w:sz w:val="33"/>
          <w:szCs w:val="33"/>
        </w:rPr>
        <w:t>”</w:t>
      </w:r>
      <w:r>
        <w:rPr>
          <w:rFonts w:eastAsia="方正仿宋_GBK" w:hint="eastAsia"/>
          <w:sz w:val="33"/>
          <w:szCs w:val="33"/>
        </w:rPr>
        <w:t>。</w:t>
      </w:r>
      <w:r>
        <w:rPr>
          <w:rFonts w:eastAsia="方正仿宋_GBK"/>
          <w:sz w:val="33"/>
          <w:szCs w:val="33"/>
        </w:rPr>
        <w:t xml:space="preserve"> </w:t>
      </w:r>
      <w:r>
        <w:rPr>
          <w:rFonts w:eastAsia="方正仿宋_GBK" w:hint="eastAsia"/>
          <w:sz w:val="33"/>
          <w:szCs w:val="33"/>
        </w:rPr>
        <w:t>全市纪检监察机关接受信访举报</w:t>
      </w:r>
      <w:r>
        <w:rPr>
          <w:rFonts w:eastAsia="方正仿宋_GBK"/>
          <w:sz w:val="33"/>
          <w:szCs w:val="33"/>
        </w:rPr>
        <w:t>694</w:t>
      </w:r>
      <w:r>
        <w:rPr>
          <w:rFonts w:eastAsia="方正仿宋_GBK" w:hint="eastAsia"/>
          <w:sz w:val="33"/>
          <w:szCs w:val="33"/>
        </w:rPr>
        <w:t>件次、处置问题线索</w:t>
      </w:r>
      <w:r>
        <w:rPr>
          <w:rFonts w:eastAsia="方正仿宋_GBK"/>
          <w:sz w:val="33"/>
          <w:szCs w:val="33"/>
        </w:rPr>
        <w:t>951</w:t>
      </w:r>
      <w:r>
        <w:rPr>
          <w:rFonts w:eastAsia="方正仿宋_GBK" w:hint="eastAsia"/>
          <w:sz w:val="33"/>
          <w:szCs w:val="33"/>
        </w:rPr>
        <w:t>件；立案审查调查</w:t>
      </w:r>
      <w:r>
        <w:rPr>
          <w:rFonts w:eastAsia="方正仿宋_GBK"/>
          <w:sz w:val="33"/>
          <w:szCs w:val="33"/>
        </w:rPr>
        <w:t>530</w:t>
      </w:r>
      <w:r>
        <w:rPr>
          <w:rFonts w:eastAsia="方正仿宋_GBK" w:hint="eastAsia"/>
          <w:sz w:val="33"/>
          <w:szCs w:val="33"/>
        </w:rPr>
        <w:t>件</w:t>
      </w:r>
      <w:r>
        <w:rPr>
          <w:rFonts w:eastAsia="方正仿宋_GBK"/>
          <w:sz w:val="33"/>
          <w:szCs w:val="33"/>
        </w:rPr>
        <w:t>530</w:t>
      </w:r>
      <w:r>
        <w:rPr>
          <w:rFonts w:eastAsia="方正仿宋_GBK" w:hint="eastAsia"/>
          <w:sz w:val="33"/>
          <w:szCs w:val="33"/>
        </w:rPr>
        <w:t>人，均同比增长</w:t>
      </w:r>
      <w:r>
        <w:rPr>
          <w:rFonts w:eastAsia="方正仿宋_GBK"/>
          <w:sz w:val="33"/>
          <w:szCs w:val="33"/>
        </w:rPr>
        <w:t>4.33%</w:t>
      </w:r>
      <w:r>
        <w:rPr>
          <w:rFonts w:eastAsia="方正仿宋_GBK" w:hint="eastAsia"/>
          <w:sz w:val="33"/>
          <w:szCs w:val="33"/>
        </w:rPr>
        <w:t>；处分</w:t>
      </w:r>
      <w:r>
        <w:rPr>
          <w:rFonts w:eastAsia="方正仿宋_GBK"/>
          <w:sz w:val="33"/>
          <w:szCs w:val="33"/>
        </w:rPr>
        <w:t>473</w:t>
      </w:r>
      <w:r>
        <w:rPr>
          <w:rFonts w:eastAsia="方正仿宋_GBK" w:hint="eastAsia"/>
          <w:sz w:val="33"/>
          <w:szCs w:val="33"/>
        </w:rPr>
        <w:t>人，同比增长</w:t>
      </w:r>
      <w:r>
        <w:rPr>
          <w:rFonts w:eastAsia="方正仿宋_GBK"/>
          <w:sz w:val="33"/>
          <w:szCs w:val="33"/>
        </w:rPr>
        <w:t>6.53%</w:t>
      </w:r>
      <w:r>
        <w:rPr>
          <w:rFonts w:eastAsia="方正仿宋_GBK" w:hint="eastAsia"/>
          <w:sz w:val="33"/>
          <w:szCs w:val="33"/>
        </w:rPr>
        <w:t>。审查调查工作向</w:t>
      </w:r>
      <w:r>
        <w:rPr>
          <w:rFonts w:eastAsia="方正仿宋_GBK"/>
          <w:sz w:val="33"/>
          <w:szCs w:val="33"/>
        </w:rPr>
        <w:t>“</w:t>
      </w:r>
      <w:r>
        <w:rPr>
          <w:rFonts w:eastAsia="方正仿宋_GBK" w:hint="eastAsia"/>
          <w:sz w:val="33"/>
          <w:szCs w:val="33"/>
        </w:rPr>
        <w:t>三类人</w:t>
      </w:r>
      <w:r>
        <w:rPr>
          <w:rFonts w:eastAsia="方正仿宋_GBK"/>
          <w:sz w:val="33"/>
          <w:szCs w:val="33"/>
        </w:rPr>
        <w:t>”</w:t>
      </w:r>
      <w:r>
        <w:rPr>
          <w:rFonts w:eastAsia="方正仿宋_GBK" w:hint="eastAsia"/>
          <w:sz w:val="33"/>
          <w:szCs w:val="33"/>
        </w:rPr>
        <w:t>、关键少数、重要岗位聚焦，立案县处级干部</w:t>
      </w:r>
      <w:r>
        <w:rPr>
          <w:rFonts w:eastAsia="方正仿宋_GBK"/>
          <w:sz w:val="33"/>
          <w:szCs w:val="33"/>
        </w:rPr>
        <w:t>20</w:t>
      </w:r>
      <w:r>
        <w:rPr>
          <w:rFonts w:eastAsia="方正仿宋_GBK" w:hint="eastAsia"/>
          <w:sz w:val="33"/>
          <w:szCs w:val="33"/>
        </w:rPr>
        <w:t>人，乡科级干部</w:t>
      </w:r>
      <w:r>
        <w:rPr>
          <w:rFonts w:eastAsia="方正仿宋_GBK"/>
          <w:sz w:val="33"/>
          <w:szCs w:val="33"/>
        </w:rPr>
        <w:t>62</w:t>
      </w:r>
      <w:r>
        <w:rPr>
          <w:rFonts w:eastAsia="方正仿宋_GBK" w:hint="eastAsia"/>
          <w:sz w:val="33"/>
          <w:szCs w:val="33"/>
        </w:rPr>
        <w:t>人。在强大震慑和政策感召下，外逃澳大利亚逾</w:t>
      </w:r>
      <w:r>
        <w:rPr>
          <w:rFonts w:eastAsia="方正仿宋_GBK"/>
          <w:sz w:val="33"/>
          <w:szCs w:val="33"/>
        </w:rPr>
        <w:t>3</w:t>
      </w:r>
      <w:r>
        <w:rPr>
          <w:rFonts w:eastAsia="方正仿宋_GBK" w:hint="eastAsia"/>
          <w:sz w:val="33"/>
          <w:szCs w:val="33"/>
        </w:rPr>
        <w:t>年的仁和区前进镇渡口村原党支部书记、村委会主任王明华等</w:t>
      </w:r>
      <w:r>
        <w:rPr>
          <w:rFonts w:eastAsia="方正仿宋_GBK"/>
          <w:sz w:val="33"/>
          <w:szCs w:val="33"/>
        </w:rPr>
        <w:t>2</w:t>
      </w:r>
      <w:r>
        <w:rPr>
          <w:rFonts w:eastAsia="方正仿宋_GBK" w:hint="eastAsia"/>
          <w:sz w:val="33"/>
          <w:szCs w:val="33"/>
        </w:rPr>
        <w:t>人主动向纪检监察机关投案。严格规范使用各项调查措施，留置</w:t>
      </w:r>
      <w:r>
        <w:rPr>
          <w:rFonts w:eastAsia="方正仿宋_GBK"/>
          <w:sz w:val="33"/>
          <w:szCs w:val="33"/>
        </w:rPr>
        <w:t>45</w:t>
      </w:r>
      <w:r>
        <w:rPr>
          <w:rFonts w:eastAsia="方正仿宋_GBK" w:hint="eastAsia"/>
          <w:sz w:val="33"/>
          <w:szCs w:val="33"/>
        </w:rPr>
        <w:t>人，同比增长</w:t>
      </w:r>
      <w:r>
        <w:rPr>
          <w:rFonts w:eastAsia="方正仿宋_GBK"/>
          <w:sz w:val="33"/>
          <w:szCs w:val="33"/>
        </w:rPr>
        <w:t>114.3%</w:t>
      </w:r>
      <w:r>
        <w:rPr>
          <w:rFonts w:eastAsia="方正仿宋_GBK" w:hint="eastAsia"/>
          <w:sz w:val="33"/>
          <w:szCs w:val="33"/>
        </w:rPr>
        <w:t>。扎实推进蒲波、彭宇行、侯晓春严重违纪违法案件</w:t>
      </w:r>
      <w:r>
        <w:rPr>
          <w:rFonts w:eastAsia="方正仿宋_GBK"/>
          <w:sz w:val="33"/>
          <w:szCs w:val="33"/>
        </w:rPr>
        <w:t>“</w:t>
      </w:r>
      <w:r>
        <w:rPr>
          <w:rFonts w:eastAsia="方正仿宋_GBK" w:hint="eastAsia"/>
          <w:sz w:val="33"/>
          <w:szCs w:val="33"/>
        </w:rPr>
        <w:t>以案促改</w:t>
      </w:r>
      <w:r>
        <w:rPr>
          <w:rFonts w:eastAsia="方正仿宋_GBK"/>
          <w:sz w:val="33"/>
          <w:szCs w:val="33"/>
        </w:rPr>
        <w:t>”</w:t>
      </w:r>
      <w:r>
        <w:rPr>
          <w:rFonts w:eastAsia="方正仿宋_GBK" w:hint="eastAsia"/>
          <w:sz w:val="33"/>
          <w:szCs w:val="33"/>
        </w:rPr>
        <w:t>工作。办理省纪委监委委托交办或委托初核线索</w:t>
      </w:r>
      <w:r>
        <w:rPr>
          <w:rFonts w:eastAsia="方正仿宋_GBK"/>
          <w:sz w:val="33"/>
          <w:szCs w:val="33"/>
        </w:rPr>
        <w:t>28</w:t>
      </w:r>
      <w:r>
        <w:rPr>
          <w:rFonts w:eastAsia="方正仿宋_GBK" w:hint="eastAsia"/>
          <w:sz w:val="33"/>
          <w:szCs w:val="33"/>
        </w:rPr>
        <w:t>件，办理省纪委监委指定管辖案件</w:t>
      </w:r>
      <w:r>
        <w:rPr>
          <w:rFonts w:eastAsia="方正仿宋_GBK"/>
          <w:sz w:val="33"/>
          <w:szCs w:val="33"/>
        </w:rPr>
        <w:t>18</w:t>
      </w:r>
      <w:r>
        <w:rPr>
          <w:rFonts w:eastAsia="方正仿宋_GBK" w:hint="eastAsia"/>
          <w:sz w:val="33"/>
          <w:szCs w:val="33"/>
        </w:rPr>
        <w:t>件，占省纪委监委指定管辖案件总量的</w:t>
      </w:r>
      <w:r>
        <w:rPr>
          <w:rFonts w:eastAsia="方正仿宋_GBK"/>
          <w:sz w:val="33"/>
          <w:szCs w:val="33"/>
        </w:rPr>
        <w:t>11.5%</w:t>
      </w:r>
      <w:r>
        <w:rPr>
          <w:rFonts w:eastAsia="方正仿宋_GBK" w:hint="eastAsia"/>
          <w:sz w:val="33"/>
          <w:szCs w:val="33"/>
        </w:rPr>
        <w:t>。坚持</w:t>
      </w:r>
      <w:r>
        <w:rPr>
          <w:rFonts w:eastAsia="方正仿宋_GBK"/>
          <w:sz w:val="33"/>
          <w:szCs w:val="33"/>
        </w:rPr>
        <w:t>“</w:t>
      </w:r>
      <w:r>
        <w:rPr>
          <w:rFonts w:eastAsia="方正仿宋_GBK" w:hint="eastAsia"/>
          <w:sz w:val="33"/>
          <w:szCs w:val="33"/>
        </w:rPr>
        <w:t>三个区分开来</w:t>
      </w:r>
      <w:r>
        <w:rPr>
          <w:rFonts w:eastAsia="方正仿宋_GBK"/>
          <w:sz w:val="33"/>
          <w:szCs w:val="33"/>
        </w:rPr>
        <w:t>”</w:t>
      </w:r>
      <w:r>
        <w:rPr>
          <w:rFonts w:eastAsia="方正仿宋_GBK" w:hint="eastAsia"/>
          <w:sz w:val="33"/>
          <w:szCs w:val="33"/>
        </w:rPr>
        <w:t>，为</w:t>
      </w:r>
      <w:r>
        <w:rPr>
          <w:rFonts w:eastAsia="方正仿宋_GBK"/>
          <w:sz w:val="33"/>
          <w:szCs w:val="33"/>
        </w:rPr>
        <w:t>225</w:t>
      </w:r>
      <w:r>
        <w:rPr>
          <w:rFonts w:eastAsia="方正仿宋_GBK" w:hint="eastAsia"/>
          <w:sz w:val="33"/>
          <w:szCs w:val="33"/>
        </w:rPr>
        <w:t>名干部澄清是非，</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（二）项目效益情况。</w:t>
      </w:r>
    </w:p>
    <w:p>
      <w:pPr>
        <w:spacing w:line="560" w:lineRule="exact"/>
        <w:ind w:firstLine="640"/>
        <w:rPr>
          <w:rFonts w:eastAsia="方正仿宋_GBK"/>
          <w:sz w:val="33"/>
          <w:szCs w:val="33"/>
        </w:rPr>
      </w:pPr>
      <w:r>
        <w:rPr>
          <w:rFonts w:eastAsia="方正仿宋_GBK" w:hint="eastAsia"/>
          <w:sz w:val="33"/>
          <w:szCs w:val="33"/>
        </w:rPr>
        <w:t>市纪委监委严格按照规定落实部门预算资金的投入，保障了纪检监察部门工作正常开展，坚持有腐必反，有贪必肃，始终保持惩治腐败的高压态势。严肃查处各种违法违纪案件，形成有力震慑。</w:t>
      </w:r>
    </w:p>
    <w:p>
      <w:pPr>
        <w:spacing w:line="600" w:lineRule="exact"/>
        <w:ind w:firstLine="640"/>
        <w:rPr>
          <w:rFonts w:ascii="方正黑体_GBK" w:eastAsia="方正黑体_GBK"/>
          <w:sz w:val="33"/>
          <w:szCs w:val="33"/>
        </w:rPr>
      </w:pPr>
      <w:r>
        <w:rPr>
          <w:rFonts w:ascii="方正黑体_GBK" w:eastAsia="方正黑体_GBK" w:hint="eastAsia"/>
          <w:sz w:val="33"/>
          <w:szCs w:val="33"/>
        </w:rPr>
        <w:t>五、评价结论及建议</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（一）评价结论。</w:t>
      </w:r>
    </w:p>
    <w:p>
      <w:pPr>
        <w:spacing w:line="560" w:lineRule="exact"/>
        <w:ind w:firstLine="640"/>
        <w:rPr>
          <w:rFonts w:eastAsia="方正仿宋_GBK"/>
          <w:sz w:val="33"/>
          <w:szCs w:val="33"/>
        </w:rPr>
      </w:pPr>
      <w:r>
        <w:rPr>
          <w:rFonts w:eastAsia="方正仿宋_GBK" w:hint="eastAsia"/>
          <w:sz w:val="33"/>
          <w:szCs w:val="33"/>
        </w:rPr>
        <w:t>结合项目自身特点、评价重点及管理办法等要求，围绕专项项目支出绩效评价指标体系对项目进行总体评价。</w:t>
      </w:r>
    </w:p>
    <w:p>
      <w:pPr>
        <w:spacing w:line="560" w:lineRule="exact"/>
        <w:ind w:firstLine="640"/>
        <w:rPr>
          <w:rFonts w:eastAsia="方正仿宋_GBK"/>
          <w:sz w:val="33"/>
          <w:szCs w:val="33"/>
        </w:rPr>
      </w:pPr>
      <w:r>
        <w:rPr>
          <w:rFonts w:eastAsia="方正仿宋_GBK" w:hint="eastAsia"/>
          <w:sz w:val="33"/>
          <w:szCs w:val="33"/>
        </w:rPr>
        <w:t>“监委工作经费”项目根据工作需要进行了预算及绩效目标调整，项目预算及绩效目标调整符合预算管理的相关程序，调整后的预算执行情况较好，均按时支付，有力促进了市纪委监委</w:t>
      </w:r>
      <w:r>
        <w:rPr>
          <w:rFonts w:eastAsia="方正仿宋_GBK"/>
          <w:sz w:val="33"/>
          <w:szCs w:val="33"/>
        </w:rPr>
        <w:t>2019</w:t>
      </w:r>
      <w:r>
        <w:rPr>
          <w:rFonts w:eastAsia="方正仿宋_GBK" w:hint="eastAsia"/>
          <w:sz w:val="33"/>
          <w:szCs w:val="33"/>
        </w:rPr>
        <w:t>年绩效评价工作的开展</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（二）存在的问题。</w:t>
      </w:r>
    </w:p>
    <w:p>
      <w:pPr>
        <w:spacing w:line="560" w:lineRule="exact"/>
        <w:ind w:firstLine="640"/>
        <w:rPr>
          <w:rFonts w:eastAsia="方正仿宋_GBK"/>
          <w:sz w:val="33"/>
          <w:szCs w:val="33"/>
        </w:rPr>
      </w:pPr>
      <w:r>
        <w:rPr>
          <w:rFonts w:eastAsia="方正仿宋_GBK"/>
          <w:sz w:val="33"/>
          <w:szCs w:val="33"/>
        </w:rPr>
        <w:t>1</w:t>
      </w:r>
      <w:r>
        <w:rPr>
          <w:rFonts w:eastAsia="方正仿宋_GBK" w:hint="eastAsia"/>
          <w:sz w:val="33"/>
          <w:szCs w:val="33"/>
        </w:rPr>
        <w:t>．年初年经费预算无法满足实际支出需求，中途需追加项目经费。根据工作开展情况提前向财政申请专项资金，保证项目顺利实施，并加快对项目的执行。</w:t>
      </w:r>
    </w:p>
    <w:p>
      <w:pPr>
        <w:spacing w:line="560" w:lineRule="exact"/>
        <w:ind w:firstLine="640"/>
        <w:rPr>
          <w:rFonts w:eastAsia="方正仿宋_GBK"/>
          <w:sz w:val="33"/>
          <w:szCs w:val="33"/>
        </w:rPr>
      </w:pPr>
      <w:r>
        <w:rPr>
          <w:rFonts w:eastAsia="方正仿宋_GBK"/>
          <w:sz w:val="33"/>
          <w:szCs w:val="33"/>
        </w:rPr>
        <w:t>2</w:t>
      </w:r>
      <w:r>
        <w:rPr>
          <w:rFonts w:eastAsia="方正仿宋_GBK" w:hint="eastAsia"/>
          <w:sz w:val="33"/>
          <w:szCs w:val="33"/>
        </w:rPr>
        <w:t>．财政下达的公用经费预算保障不了日常的行政运行工作，而需要占用项目经费。有的经济分类科目也不能据实列支，在一定程度上没能真实的反映单位的支出。下一步改进措施：决算数据与预算数的比较应更加科学，执行率不是简单的预算下达数与决算数据的比对，节支率，费用使用是否合理，项目支出的绩效水平，都是应是测评的要点。</w:t>
      </w:r>
    </w:p>
    <w:p>
      <w:pPr>
        <w:spacing w:line="600" w:lineRule="exact"/>
        <w:ind w:firstLine="640"/>
        <w:rPr>
          <w:rFonts w:ascii="方正楷体_GBK" w:eastAsia="方正楷体_GBK"/>
          <w:b/>
          <w:sz w:val="33"/>
          <w:szCs w:val="33"/>
        </w:rPr>
      </w:pPr>
      <w:r>
        <w:rPr>
          <w:rFonts w:ascii="方正楷体_GBK" w:eastAsia="方正楷体_GBK" w:hint="eastAsia"/>
          <w:b/>
          <w:sz w:val="33"/>
          <w:szCs w:val="33"/>
        </w:rPr>
        <w:t>（三）相关建议。</w:t>
      </w:r>
    </w:p>
    <w:p>
      <w:pPr>
        <w:spacing w:line="560" w:lineRule="exact"/>
        <w:ind w:firstLine="640"/>
        <w:rPr>
          <w:rStyle w:val="1Char"/>
          <w:rFonts w:eastAsia="方正仿宋_GBK"/>
          <w:b w:val="0"/>
          <w:kern w:val="2"/>
          <w:sz w:val="33"/>
          <w:szCs w:val="33"/>
        </w:rPr>
      </w:pPr>
      <w:r>
        <w:rPr>
          <w:rFonts w:eastAsia="方正仿宋_GBK" w:hint="eastAsia"/>
          <w:sz w:val="33"/>
          <w:szCs w:val="33"/>
        </w:rPr>
        <w:t>根据工作开展情况提前向财政申请专项资金，保证项目顺利实施，并加快对项目的执行。</w:t>
      </w:r>
    </w:p>
    <w:p>
      <w:pPr>
        <w:spacing w:beforeLines="100" w:before="312" w:afterLines="100" w:after="312" w:line="560" w:lineRule="exact"/>
        <w:jc w:val="center"/>
        <w:outlineLvl w:val="0"/>
        <w:rPr>
          <w:rFonts w:ascii="黑体" w:eastAsia="黑体"/>
          <w:bCs/>
          <w:kern w:val="44"/>
          <w:sz w:val="44"/>
          <w:szCs w:val="44"/>
        </w:rPr>
      </w:pPr>
      <w:bookmarkStart w:id="60" w:name="_Toc15396618"/>
      <w:r>
        <w:rPr>
          <w:rFonts w:ascii="黑体" w:eastAsia="黑体" w:hint="eastAsia"/>
          <w:color w:val="000000"/>
          <w:sz w:val="44"/>
          <w:szCs w:val="44"/>
        </w:rPr>
        <w:t>第</w:t>
      </w:r>
      <w:r>
        <w:rPr>
          <w:rStyle w:val="1Char"/>
          <w:rFonts w:ascii="黑体" w:eastAsia="黑体" w:hint="eastAsia"/>
          <w:b w:val="0"/>
          <w:bCs/>
          <w:szCs w:val="44"/>
        </w:rPr>
        <w:t>五部分</w:t>
      </w:r>
      <w:r>
        <w:rPr>
          <w:rStyle w:val="1Char"/>
          <w:rFonts w:ascii="黑体" w:eastAsia="黑体"/>
          <w:b w:val="0"/>
          <w:bCs/>
          <w:szCs w:val="44"/>
        </w:rPr>
        <w:t xml:space="preserve"> </w:t>
      </w:r>
      <w:r>
        <w:rPr>
          <w:rStyle w:val="1Char"/>
          <w:rFonts w:ascii="黑体" w:eastAsia="黑体" w:hint="eastAsia"/>
          <w:b w:val="0"/>
          <w:bCs/>
          <w:szCs w:val="44"/>
        </w:rPr>
        <w:t>附表</w:t>
      </w:r>
      <w:bookmarkEnd w:id="58"/>
      <w:bookmarkEnd w:id="60"/>
    </w:p>
    <w:p>
      <w:pPr>
        <w:spacing w:line="560" w:lineRule="exact"/>
        <w:ind w:firstLine="640"/>
        <w:rPr>
          <w:rFonts w:eastAsia="方正仿宋_GBK"/>
          <w:sz w:val="33"/>
          <w:szCs w:val="33"/>
        </w:rPr>
      </w:pPr>
      <w:bookmarkStart w:id="61" w:name="_Toc15396619"/>
      <w:r>
        <w:rPr>
          <w:rFonts w:eastAsia="方正仿宋_GBK" w:hint="eastAsia"/>
          <w:sz w:val="33"/>
          <w:szCs w:val="33"/>
        </w:rPr>
        <w:t>一、收</w:t>
      </w:r>
      <w:r>
        <w:rPr>
          <w:rFonts w:eastAsia="方正仿宋_GBK" w:hint="eastAsia"/>
          <w:bCs/>
          <w:sz w:val="33"/>
          <w:szCs w:val="33"/>
        </w:rPr>
        <w:t>入支出决算总表</w:t>
      </w:r>
      <w:bookmarkEnd w:id="61"/>
    </w:p>
    <w:p>
      <w:pPr>
        <w:spacing w:line="560" w:lineRule="exact"/>
        <w:ind w:firstLine="640"/>
        <w:rPr>
          <w:rFonts w:eastAsia="方正仿宋_GBK"/>
          <w:sz w:val="33"/>
          <w:szCs w:val="33"/>
        </w:rPr>
      </w:pPr>
      <w:bookmarkStart w:id="62" w:name="_Toc15396620"/>
      <w:r>
        <w:rPr>
          <w:rFonts w:eastAsia="方正仿宋_GBK" w:hint="eastAsia"/>
          <w:sz w:val="33"/>
          <w:szCs w:val="33"/>
        </w:rPr>
        <w:t>二、收</w:t>
      </w:r>
      <w:r>
        <w:rPr>
          <w:rFonts w:eastAsia="方正仿宋_GBK" w:hint="eastAsia"/>
          <w:bCs/>
          <w:sz w:val="33"/>
          <w:szCs w:val="33"/>
        </w:rPr>
        <w:t>入决算表</w:t>
      </w:r>
      <w:bookmarkEnd w:id="62"/>
    </w:p>
    <w:p>
      <w:pPr>
        <w:spacing w:line="560" w:lineRule="exact"/>
        <w:ind w:firstLine="640"/>
        <w:rPr>
          <w:rFonts w:eastAsia="方正仿宋_GBK"/>
          <w:sz w:val="33"/>
          <w:szCs w:val="33"/>
        </w:rPr>
      </w:pPr>
      <w:bookmarkStart w:id="63" w:name="_Toc15396621"/>
      <w:r>
        <w:rPr>
          <w:rFonts w:eastAsia="方正仿宋_GBK" w:hint="eastAsia"/>
          <w:bCs/>
          <w:sz w:val="33"/>
          <w:szCs w:val="33"/>
        </w:rPr>
        <w:t>三、</w:t>
      </w:r>
      <w:r>
        <w:rPr>
          <w:rFonts w:eastAsia="方正仿宋_GBK" w:hint="eastAsia"/>
          <w:sz w:val="33"/>
          <w:szCs w:val="33"/>
        </w:rPr>
        <w:t>支</w:t>
      </w:r>
      <w:r>
        <w:rPr>
          <w:rFonts w:eastAsia="方正仿宋_GBK" w:hint="eastAsia"/>
          <w:bCs/>
          <w:sz w:val="33"/>
          <w:szCs w:val="33"/>
        </w:rPr>
        <w:t>出决算表</w:t>
      </w:r>
      <w:bookmarkEnd w:id="63"/>
    </w:p>
    <w:p>
      <w:pPr>
        <w:spacing w:line="560" w:lineRule="exact"/>
        <w:ind w:firstLine="640"/>
        <w:rPr>
          <w:rFonts w:eastAsia="方正仿宋_GBK"/>
          <w:sz w:val="33"/>
          <w:szCs w:val="33"/>
        </w:rPr>
      </w:pPr>
      <w:bookmarkStart w:id="64" w:name="_Toc15396622"/>
      <w:r>
        <w:rPr>
          <w:rFonts w:eastAsia="方正仿宋_GBK" w:hint="eastAsia"/>
          <w:bCs/>
          <w:sz w:val="33"/>
          <w:szCs w:val="33"/>
        </w:rPr>
        <w:t>四、</w:t>
      </w:r>
      <w:r>
        <w:rPr>
          <w:rFonts w:eastAsia="方正仿宋_GBK" w:hint="eastAsia"/>
          <w:sz w:val="33"/>
          <w:szCs w:val="33"/>
        </w:rPr>
        <w:t>财</w:t>
      </w:r>
      <w:r>
        <w:rPr>
          <w:rFonts w:eastAsia="方正仿宋_GBK" w:hint="eastAsia"/>
          <w:bCs/>
          <w:sz w:val="33"/>
          <w:szCs w:val="33"/>
        </w:rPr>
        <w:t>政拨款收入支出决算总表</w:t>
      </w:r>
      <w:bookmarkEnd w:id="64"/>
    </w:p>
    <w:p>
      <w:pPr>
        <w:spacing w:line="560" w:lineRule="exact"/>
        <w:ind w:firstLine="640"/>
        <w:rPr>
          <w:rFonts w:eastAsia="方正仿宋_GBK"/>
          <w:bCs/>
          <w:sz w:val="33"/>
          <w:szCs w:val="33"/>
        </w:rPr>
      </w:pPr>
      <w:bookmarkStart w:id="65" w:name="_Toc15396623"/>
      <w:r>
        <w:rPr>
          <w:rFonts w:eastAsia="方正仿宋_GBK" w:hint="eastAsia"/>
          <w:bCs/>
          <w:sz w:val="33"/>
          <w:szCs w:val="33"/>
        </w:rPr>
        <w:t>五、</w:t>
      </w:r>
      <w:r>
        <w:rPr>
          <w:rFonts w:eastAsia="方正仿宋_GBK" w:hint="eastAsia"/>
          <w:sz w:val="33"/>
          <w:szCs w:val="33"/>
        </w:rPr>
        <w:t>财</w:t>
      </w:r>
      <w:r>
        <w:rPr>
          <w:rFonts w:eastAsia="方正仿宋_GBK" w:hint="eastAsia"/>
          <w:bCs/>
          <w:sz w:val="33"/>
          <w:szCs w:val="33"/>
        </w:rPr>
        <w:t>政拨款支出决算明细表</w:t>
      </w:r>
      <w:bookmarkStart w:id="66" w:name="_Toc15396624"/>
      <w:bookmarkEnd w:id="65"/>
    </w:p>
    <w:p>
      <w:pPr>
        <w:spacing w:line="560" w:lineRule="exact"/>
        <w:ind w:firstLine="640"/>
        <w:rPr>
          <w:rFonts w:eastAsia="方正仿宋_GBK"/>
          <w:sz w:val="33"/>
          <w:szCs w:val="33"/>
        </w:rPr>
      </w:pPr>
      <w:r>
        <w:rPr>
          <w:rFonts w:eastAsia="方正仿宋_GBK" w:hint="eastAsia"/>
          <w:bCs/>
          <w:sz w:val="33"/>
          <w:szCs w:val="33"/>
        </w:rPr>
        <w:t>六、</w:t>
      </w:r>
      <w:r>
        <w:rPr>
          <w:rFonts w:eastAsia="方正仿宋_GBK" w:hint="eastAsia"/>
          <w:sz w:val="33"/>
          <w:szCs w:val="33"/>
        </w:rPr>
        <w:t>一</w:t>
      </w:r>
      <w:r>
        <w:rPr>
          <w:rFonts w:eastAsia="方正仿宋_GBK" w:hint="eastAsia"/>
          <w:bCs/>
          <w:sz w:val="33"/>
          <w:szCs w:val="33"/>
        </w:rPr>
        <w:t>般公共预算财政拨款支出决算表</w:t>
      </w:r>
      <w:bookmarkEnd w:id="66"/>
    </w:p>
    <w:p>
      <w:pPr>
        <w:spacing w:line="560" w:lineRule="exact"/>
        <w:ind w:firstLine="640"/>
        <w:rPr>
          <w:rFonts w:eastAsia="方正仿宋_GBK"/>
          <w:sz w:val="33"/>
          <w:szCs w:val="33"/>
        </w:rPr>
      </w:pPr>
      <w:bookmarkStart w:id="67" w:name="_Toc15396625"/>
      <w:r>
        <w:rPr>
          <w:rFonts w:eastAsia="方正仿宋_GBK" w:hint="eastAsia"/>
          <w:bCs/>
          <w:sz w:val="33"/>
          <w:szCs w:val="33"/>
        </w:rPr>
        <w:t>七、</w:t>
      </w:r>
      <w:r>
        <w:rPr>
          <w:rFonts w:eastAsia="方正仿宋_GBK" w:hint="eastAsia"/>
          <w:sz w:val="33"/>
          <w:szCs w:val="33"/>
        </w:rPr>
        <w:t>一</w:t>
      </w:r>
      <w:r>
        <w:rPr>
          <w:rFonts w:eastAsia="方正仿宋_GBK" w:hint="eastAsia"/>
          <w:bCs/>
          <w:sz w:val="33"/>
          <w:szCs w:val="33"/>
        </w:rPr>
        <w:t>般公共预算财政拨款支出决算明细表</w:t>
      </w:r>
      <w:bookmarkEnd w:id="67"/>
    </w:p>
    <w:p>
      <w:pPr>
        <w:spacing w:line="560" w:lineRule="exact"/>
        <w:ind w:firstLine="640"/>
        <w:rPr>
          <w:rFonts w:eastAsia="方正仿宋_GBK"/>
          <w:sz w:val="33"/>
          <w:szCs w:val="33"/>
        </w:rPr>
      </w:pPr>
      <w:bookmarkStart w:id="68" w:name="_Toc15396626"/>
      <w:r>
        <w:rPr>
          <w:rFonts w:eastAsia="方正仿宋_GBK" w:hint="eastAsia"/>
          <w:bCs/>
          <w:sz w:val="33"/>
          <w:szCs w:val="33"/>
        </w:rPr>
        <w:t>八、</w:t>
      </w:r>
      <w:r>
        <w:rPr>
          <w:rFonts w:eastAsia="方正仿宋_GBK" w:hint="eastAsia"/>
          <w:sz w:val="33"/>
          <w:szCs w:val="33"/>
        </w:rPr>
        <w:t>一</w:t>
      </w:r>
      <w:r>
        <w:rPr>
          <w:rFonts w:eastAsia="方正仿宋_GBK" w:hint="eastAsia"/>
          <w:bCs/>
          <w:sz w:val="33"/>
          <w:szCs w:val="33"/>
        </w:rPr>
        <w:t>般公共预算财政拨款基本支出决算表</w:t>
      </w:r>
      <w:bookmarkEnd w:id="68"/>
    </w:p>
    <w:p>
      <w:pPr>
        <w:spacing w:line="560" w:lineRule="exact"/>
        <w:ind w:firstLine="640"/>
        <w:rPr>
          <w:rFonts w:eastAsia="方正仿宋_GBK"/>
          <w:sz w:val="33"/>
          <w:szCs w:val="33"/>
        </w:rPr>
      </w:pPr>
      <w:bookmarkStart w:id="69" w:name="_Toc15396627"/>
      <w:r>
        <w:rPr>
          <w:rFonts w:eastAsia="方正仿宋_GBK" w:hint="eastAsia"/>
          <w:bCs/>
          <w:sz w:val="33"/>
          <w:szCs w:val="33"/>
        </w:rPr>
        <w:t>九、</w:t>
      </w:r>
      <w:r>
        <w:rPr>
          <w:rFonts w:eastAsia="方正仿宋_GBK" w:hint="eastAsia"/>
          <w:sz w:val="33"/>
          <w:szCs w:val="33"/>
        </w:rPr>
        <w:t>一</w:t>
      </w:r>
      <w:r>
        <w:rPr>
          <w:rFonts w:eastAsia="方正仿宋_GBK" w:hint="eastAsia"/>
          <w:bCs/>
          <w:sz w:val="33"/>
          <w:szCs w:val="33"/>
        </w:rPr>
        <w:t>般公共预算财政拨款项目支出决算表</w:t>
      </w:r>
      <w:bookmarkEnd w:id="69"/>
    </w:p>
    <w:p>
      <w:pPr>
        <w:spacing w:line="560" w:lineRule="exact"/>
        <w:ind w:firstLine="640"/>
        <w:rPr>
          <w:rFonts w:eastAsia="方正仿宋_GBK"/>
          <w:sz w:val="33"/>
          <w:szCs w:val="33"/>
        </w:rPr>
      </w:pPr>
      <w:bookmarkStart w:id="70" w:name="_Toc15396628"/>
      <w:r>
        <w:rPr>
          <w:rFonts w:eastAsia="方正仿宋_GBK" w:hint="eastAsia"/>
          <w:bCs/>
          <w:sz w:val="33"/>
          <w:szCs w:val="33"/>
        </w:rPr>
        <w:t>十、</w:t>
      </w:r>
      <w:r>
        <w:rPr>
          <w:rFonts w:eastAsia="方正仿宋_GBK" w:hint="eastAsia"/>
          <w:sz w:val="33"/>
          <w:szCs w:val="33"/>
        </w:rPr>
        <w:t>一</w:t>
      </w:r>
      <w:r>
        <w:rPr>
          <w:rFonts w:eastAsia="方正仿宋_GBK" w:hint="eastAsia"/>
          <w:bCs/>
          <w:sz w:val="33"/>
          <w:szCs w:val="33"/>
        </w:rPr>
        <w:t>般公共预算财政拨款“三公”经费支出决算表</w:t>
      </w:r>
      <w:bookmarkEnd w:id="70"/>
    </w:p>
    <w:p>
      <w:pPr>
        <w:spacing w:line="560" w:lineRule="exact"/>
        <w:ind w:firstLine="640"/>
        <w:rPr>
          <w:rFonts w:eastAsia="方正仿宋_GBK"/>
          <w:sz w:val="33"/>
          <w:szCs w:val="33"/>
        </w:rPr>
      </w:pPr>
      <w:bookmarkStart w:id="71" w:name="_Toc15396629"/>
      <w:r>
        <w:rPr>
          <w:rFonts w:eastAsia="方正仿宋_GBK" w:hint="eastAsia"/>
          <w:bCs/>
          <w:sz w:val="33"/>
          <w:szCs w:val="33"/>
        </w:rPr>
        <w:t>十一、</w:t>
      </w:r>
      <w:r>
        <w:rPr>
          <w:rFonts w:eastAsia="方正仿宋_GBK" w:hint="eastAsia"/>
          <w:sz w:val="33"/>
          <w:szCs w:val="33"/>
        </w:rPr>
        <w:t>政</w:t>
      </w:r>
      <w:r>
        <w:rPr>
          <w:rFonts w:eastAsia="方正仿宋_GBK" w:hint="eastAsia"/>
          <w:bCs/>
          <w:sz w:val="33"/>
          <w:szCs w:val="33"/>
        </w:rPr>
        <w:t>府性基金预算财政拨款收入支出决算表</w:t>
      </w:r>
      <w:bookmarkEnd w:id="71"/>
    </w:p>
    <w:p>
      <w:pPr>
        <w:spacing w:line="560" w:lineRule="exact"/>
        <w:ind w:firstLine="640"/>
        <w:rPr>
          <w:rFonts w:eastAsia="方正仿宋_GBK"/>
          <w:sz w:val="33"/>
          <w:szCs w:val="33"/>
        </w:rPr>
      </w:pPr>
      <w:bookmarkStart w:id="72" w:name="_Toc15396630"/>
      <w:r>
        <w:rPr>
          <w:rFonts w:eastAsia="方正仿宋_GBK" w:hint="eastAsia"/>
          <w:bCs/>
          <w:sz w:val="33"/>
          <w:szCs w:val="33"/>
        </w:rPr>
        <w:t>十二、</w:t>
      </w:r>
      <w:r>
        <w:rPr>
          <w:rFonts w:eastAsia="方正仿宋_GBK" w:hint="eastAsia"/>
          <w:sz w:val="33"/>
          <w:szCs w:val="33"/>
        </w:rPr>
        <w:t>政</w:t>
      </w:r>
      <w:r>
        <w:rPr>
          <w:rFonts w:eastAsia="方正仿宋_GBK" w:hint="eastAsia"/>
          <w:bCs/>
          <w:sz w:val="33"/>
          <w:szCs w:val="33"/>
        </w:rPr>
        <w:t>府性基金预算财政拨款“三公”经费支出决算表</w:t>
      </w:r>
      <w:bookmarkEnd w:id="72"/>
    </w:p>
    <w:p>
      <w:pPr>
        <w:spacing w:line="560" w:lineRule="exact"/>
        <w:ind w:firstLine="640"/>
        <w:rPr>
          <w:rFonts w:eastAsia="方正仿宋_GBK"/>
          <w:sz w:val="33"/>
          <w:szCs w:val="33"/>
        </w:rPr>
      </w:pPr>
      <w:bookmarkStart w:id="73" w:name="_Toc15396631"/>
      <w:r>
        <w:rPr>
          <w:rFonts w:eastAsia="方正仿宋_GBK" w:hint="eastAsia"/>
          <w:bCs/>
          <w:sz w:val="33"/>
          <w:szCs w:val="33"/>
        </w:rPr>
        <w:t>十三、</w:t>
      </w:r>
      <w:r>
        <w:rPr>
          <w:rFonts w:eastAsia="方正仿宋_GBK" w:hint="eastAsia"/>
          <w:sz w:val="33"/>
          <w:szCs w:val="33"/>
        </w:rPr>
        <w:t>国</w:t>
      </w:r>
      <w:r>
        <w:rPr>
          <w:rFonts w:eastAsia="方正仿宋_GBK" w:hint="eastAsia"/>
          <w:bCs/>
          <w:sz w:val="33"/>
          <w:szCs w:val="33"/>
        </w:rPr>
        <w:t>有资本经营预算支出决算表</w:t>
      </w:r>
      <w:bookmarkEnd w:id="73"/>
    </w:p>
    <w:sectPr>
      <w:headerReference w:type="default" r:id="rId2"/>
      <w:footerReference w:type="default" r:id="rId3"/>
      <w:footerReference w:type="even" r:id="rId4"/>
      <w:pgSz w:w="11906" w:h="16838"/>
      <w:pgMar w:top="2098" w:right="1474" w:bottom="1985" w:left="1588"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Times New Roman">
    <w:altName w:val="DejaVu Sans"/>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variable"/>
    <w:sig w:usb0="00000001" w:usb1="080E0000" w:usb2="00000010" w:usb3="00000000" w:csb0="00040000" w:csb1="00000000"/>
  </w:font>
  <w:font w:name="仿宋">
    <w:altName w:val="微软雅黑"/>
    <w:panose1 w:val="02010609060101010101"/>
    <w:charset w:val="86"/>
    <w:family w:val="modern"/>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宋体">
    <w:altName w:val="方正兰亭黑_GBK"/>
    <w:panose1 w:val="02010600030101010101"/>
    <w:charset w:val="86"/>
    <w:family w:val="auto"/>
    <w:pitch w:val="variable"/>
    <w:sig w:usb0="00000003" w:usb1="288F0000" w:usb2="00000016" w:usb3="00000000" w:csb0="00040001" w:csb1="00000000"/>
  </w:font>
  <w:font w:name="Cambria">
    <w:altName w:val="DejaVu Sans"/>
    <w:panose1 w:val="02040503050406030204"/>
    <w:charset w:val="00"/>
    <w:family w:val="roman"/>
    <w:pitch w:val="variable"/>
    <w:sig w:usb0="A00002EF" w:usb1="4000004B" w:usb2="00000000" w:usb3="00000000" w:csb0="0000009F" w:csb1="00000000"/>
  </w:font>
  <w:font w:name="Calibri">
    <w:altName w:val="DejaVu Sans"/>
    <w:panose1 w:val="020F05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right" w:y="1" w:anchorLock="0"/>
      <w:tabs>
        <w:tab w:val="center" w:pos="4153"/>
        <w:tab w:val="right" w:pos="8306"/>
      </w:tabs>
      <w:rPr>
        <w:rStyle w:val="28"/>
      </w:rPr>
    </w:pP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p>
  <w:p>
    <w:pPr>
      <w:pStyle w:val="18"/>
      <w:tabs>
        <w:tab w:val="center" w:pos="4153"/>
        <w:tab w:val="right" w:pos="8306"/>
      </w:tabs>
      <w:ind w:right="360"/>
      <w:jc w:val="center"/>
    </w:pPr>
  </w:p>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right" w:y="1" w:anchorLock="0"/>
      <w:tabs>
        <w:tab w:val="center" w:pos="4153"/>
        <w:tab w:val="right" w:pos="8306"/>
      </w:tabs>
      <w:rPr>
        <w:rStyle w:val="28"/>
      </w:rPr>
    </w:pPr>
    <w:r>
      <w:rPr>
        <w:rStyle w:val="28"/>
      </w:rPr>
      <w:fldChar w:fldCharType="begin"/>
    </w:r>
    <w:r>
      <w:rPr>
        <w:rStyle w:val="28"/>
      </w:rPr>
      <w:instrText xml:space="preserve">PAGE  </w:instrText>
    </w:r>
    <w:r>
      <w:rPr>
        <w:rStyle w:val="28"/>
      </w:rPr>
      <w:fldChar w:fldCharType="separate"/>
    </w:r>
    <w:r>
      <w:rPr>
        <w:rStyle w:val="28"/>
      </w:rPr>
      <w:t xml:space="preserve"> </w:t>
    </w:r>
    <w:r>
      <w:rPr>
        <w:rStyle w:val="28"/>
      </w:rPr>
      <w:fldChar w:fldCharType="end"/>
    </w:r>
  </w:p>
  <w:p>
    <w:pPr>
      <w:pStyle w:val="18"/>
      <w:tabs>
        <w:tab w:val="center" w:pos="4153"/>
        <w:tab w:val="right" w:pos="8306"/>
      </w:tabs>
      <w:ind w:right="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9EE4B1D"/>
    <w:multiLevelType w:val="hybridMultilevel"/>
    <w:tmpl w:val="8BD63074"/>
    <w:lvl w:ilvl="0">
      <w:start w:val="1"/>
      <w:numFmt w:val="japaneseCounting"/>
      <w:lvlRestart w:val="0"/>
      <w:lvlText w:val="%1、"/>
      <w:lvlJc w:val="left"/>
      <w:pPr>
        <w:tabs>
          <w:tab w:val="num" w:pos="0"/>
        </w:tabs>
        <w:ind w:left="1380" w:hanging="720"/>
      </w:pPr>
      <w:rPr>
        <w:rFonts w:cs="Times New Roman" w:hint="default"/>
        <w:color w:val="000000"/>
      </w:rPr>
    </w:lvl>
    <w:lvl w:ilvl="1">
      <w:start w:val="1"/>
      <w:numFmt w:val="lowerLetter"/>
      <w:lvlText w:val="%2)"/>
      <w:lvlJc w:val="left"/>
      <w:pPr>
        <w:tabs>
          <w:tab w:val="num" w:pos="0"/>
        </w:tabs>
        <w:ind w:left="1500" w:hanging="420"/>
      </w:pPr>
      <w:rPr>
        <w:rFonts w:cs="Times New Roman"/>
      </w:rPr>
    </w:lvl>
    <w:lvl w:ilvl="2">
      <w:start w:val="1"/>
      <w:numFmt w:val="lowerRoman"/>
      <w:lvlText w:val="%3."/>
      <w:lvlJc w:val="right"/>
      <w:pPr>
        <w:tabs>
          <w:tab w:val="num" w:pos="0"/>
        </w:tabs>
        <w:ind w:left="1920" w:hanging="420"/>
      </w:pPr>
      <w:rPr>
        <w:rFonts w:cs="Times New Roman"/>
      </w:rPr>
    </w:lvl>
    <w:lvl w:ilvl="3">
      <w:start w:val="1"/>
      <w:numFmt w:val="decimal"/>
      <w:lvlText w:val="%4."/>
      <w:lvlJc w:val="left"/>
      <w:pPr>
        <w:tabs>
          <w:tab w:val="num" w:pos="0"/>
        </w:tabs>
        <w:ind w:left="2340" w:hanging="420"/>
      </w:pPr>
      <w:rPr>
        <w:rFonts w:cs="Times New Roman"/>
      </w:rPr>
    </w:lvl>
    <w:lvl w:ilvl="4">
      <w:start w:val="1"/>
      <w:numFmt w:val="lowerLetter"/>
      <w:lvlText w:val="%5)"/>
      <w:lvlJc w:val="left"/>
      <w:pPr>
        <w:tabs>
          <w:tab w:val="num" w:pos="0"/>
        </w:tabs>
        <w:ind w:left="2760" w:hanging="420"/>
      </w:pPr>
      <w:rPr>
        <w:rFonts w:cs="Times New Roman"/>
      </w:rPr>
    </w:lvl>
    <w:lvl w:ilvl="5">
      <w:start w:val="1"/>
      <w:numFmt w:val="lowerRoman"/>
      <w:lvlText w:val="%6."/>
      <w:lvlJc w:val="right"/>
      <w:pPr>
        <w:tabs>
          <w:tab w:val="num" w:pos="0"/>
        </w:tabs>
        <w:ind w:left="3180" w:hanging="420"/>
      </w:pPr>
      <w:rPr>
        <w:rFonts w:cs="Times New Roman"/>
      </w:rPr>
    </w:lvl>
    <w:lvl w:ilvl="6">
      <w:start w:val="1"/>
      <w:numFmt w:val="decimal"/>
      <w:lvlText w:val="%7."/>
      <w:lvlJc w:val="left"/>
      <w:pPr>
        <w:tabs>
          <w:tab w:val="num" w:pos="0"/>
        </w:tabs>
        <w:ind w:left="3600" w:hanging="420"/>
      </w:pPr>
      <w:rPr>
        <w:rFonts w:cs="Times New Roman"/>
      </w:rPr>
    </w:lvl>
    <w:lvl w:ilvl="7">
      <w:start w:val="1"/>
      <w:numFmt w:val="lowerLetter"/>
      <w:lvlText w:val="%8)"/>
      <w:lvlJc w:val="left"/>
      <w:pPr>
        <w:tabs>
          <w:tab w:val="num" w:pos="0"/>
        </w:tabs>
        <w:ind w:left="4020" w:hanging="420"/>
      </w:pPr>
      <w:rPr>
        <w:rFonts w:cs="Times New Roman"/>
      </w:rPr>
    </w:lvl>
    <w:lvl w:ilvl="8">
      <w:start w:val="1"/>
      <w:numFmt w:val="lowerRoman"/>
      <w:lvlText w:val="%9."/>
      <w:lvlJc w:val="right"/>
      <w:pPr>
        <w:tabs>
          <w:tab w:val="num" w:pos="0"/>
        </w:tabs>
        <w:ind w:left="4440" w:hanging="420"/>
      </w:pPr>
      <w:rPr>
        <w:rFonts w:cs="Times New Roman"/>
      </w:rPr>
    </w:lvl>
  </w:abstractNum>
  <w:abstractNum w:abstractNumId="1">
    <w:nsid w:val="CF652CEC"/>
    <w:multiLevelType w:val="singleLevel"/>
    <w:tmpl w:val="CF652CEC"/>
    <w:lvl w:ilvl="0">
      <w:start w:val="9"/>
      <w:numFmt w:val="chineseCounting"/>
      <w:lvlRestart w:val="0"/>
      <w:suff w:val="nothing"/>
      <w:lvlText w:val="%1、"/>
      <w:lvlJc w:val="left"/>
      <w:pPr>
        <w:tabs>
          <w:tab w:val="num" w:pos="0"/>
        </w:tabs>
        <w:ind w:left="0" w:hanging="0"/>
      </w:pPr>
      <w:rPr>
        <w:rFonts w:cs="Times New Roman" w:hint="eastAsia"/>
      </w:rPr>
    </w:lvl>
  </w:abstractNum>
  <w:abstractNum w:abstractNumId="2">
    <w:nsid w:val="E2FA047D"/>
    <w:multiLevelType w:val="singleLevel"/>
    <w:tmpl w:val="E2FA047D"/>
    <w:lvl w:ilvl="0">
      <w:start w:val="3"/>
      <w:numFmt w:val="chineseCounting"/>
      <w:lvlRestart w:val="0"/>
      <w:suff w:val="space"/>
      <w:lvlText w:val="第%1部分"/>
      <w:lvlJc w:val="left"/>
      <w:pPr>
        <w:tabs>
          <w:tab w:val="num" w:pos="0"/>
        </w:tabs>
        <w:ind w:left="0" w:hanging="0"/>
      </w:pPr>
      <w:rPr>
        <w:rFonts w:cs="Times New Roman"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24"/>
      <w:szCs w:val="2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20"/>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rFonts w:cs="Times New Roman"/>
      <w:b/>
    </w:rPr>
  </w:style>
  <w:style w:type="character" w:styleId="23">
    <w:name w:val="Hyperlink"/>
    <w:basedOn w:val="10"/>
    <w:rPr>
      <w:rFonts w:cs="Times New Roman"/>
      <w:color w:val="0000FF"/>
      <w:u w:val="single"/>
    </w:rPr>
  </w:style>
  <w:style w:type="paragraph" w:customStyle="1" w:styleId="24">
    <w:name w:val="Default"/>
    <w:pPr>
      <w:widowControl w:val="0"/>
      <w:autoSpaceDE w:val="0"/>
      <w:autoSpaceDN w:val="0"/>
      <w:adjustRightInd w:val="0"/>
    </w:pPr>
    <w:rPr>
      <w:rFonts w:ascii="仿宋" w:eastAsia="仿宋" w:cs="仿宋"/>
      <w:color w:val="000000"/>
      <w:kern w:val="0"/>
      <w:sz w:val="24"/>
      <w:szCs w:val="24"/>
      <w:lang w:val="en-US" w:eastAsia="zh-CN" w:bidi="ar-SA"/>
    </w:rPr>
  </w:style>
  <w:style w:type="paragraph" w:styleId="25">
    <w:name w:val="List Paragraph"/>
    <w:basedOn w:val="0"/>
    <w:pPr>
      <w:ind w:firstLineChars="200" w:firstLine="200"/>
    </w:pPr>
  </w:style>
  <w:style w:type="paragraph" w:customStyle="1" w:styleId="26">
    <w:name w:val="TOC 标题1"/>
    <w:basedOn w:val="1"/>
    <w:next w:val="0"/>
    <w:pPr>
      <w:keepNext/>
      <w:keepLines/>
      <w:widowControl/>
      <w:spacing w:before="480" w:after="0" w:line="276" w:lineRule="auto"/>
      <w:jc w:val="left"/>
      <w:outlineLvl w:val="9"/>
    </w:pPr>
    <w:rPr>
      <w:rFonts w:ascii="Cambria" w:hAnsi="Cambria"/>
      <w:color w:val="365F91"/>
      <w:kern w:val="0"/>
      <w:sz w:val="28"/>
      <w:szCs w:val="28"/>
    </w:rPr>
  </w:style>
  <w:style w:type="paragraph" w:styleId="27">
    <w:name w:val="TOC Heading"/>
    <w:basedOn w:val="1"/>
    <w:next w:val="0"/>
    <w:pPr>
      <w:keepNext/>
      <w:keepLines/>
      <w:widowControl/>
      <w:spacing w:before="480" w:after="0" w:line="276" w:lineRule="auto"/>
      <w:jc w:val="left"/>
      <w:outlineLvl w:val="9"/>
    </w:pPr>
    <w:rPr>
      <w:rFonts w:ascii="Cambria" w:hAnsi="Cambria"/>
      <w:color w:val="365F91"/>
      <w:kern w:val="0"/>
      <w:sz w:val="28"/>
      <w:szCs w:val="28"/>
    </w:rPr>
  </w:style>
  <w:style w:type="character" w:styleId="28">
    <w:name w:val="page number"/>
    <w:basedOn w:val="10"/>
    <w:rPr>
      <w:rFonts w:cs="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2.emf"/><Relationship Id="rId6" Type="http://schemas.openxmlformats.org/officeDocument/2006/relationships/oleObject" Target="embeddings/oleObject1.bin"/><Relationship Id="rId7" Type="http://schemas.openxmlformats.org/officeDocument/2006/relationships/image" Target="media/4.emf"/><Relationship Id="rId8" Type="http://schemas.openxmlformats.org/officeDocument/2006/relationships/oleObject" Target="embeddings/oleObject2.bin"/><Relationship Id="rId9" Type="http://schemas.openxmlformats.org/officeDocument/2006/relationships/image" Target="media/6.emf"/><Relationship Id="rId10" Type="http://schemas.openxmlformats.org/officeDocument/2006/relationships/oleObject" Target="embeddings/oleObject3.bin"/><Relationship Id="rId11" Type="http://schemas.openxmlformats.org/officeDocument/2006/relationships/image" Target="media/8.emf"/><Relationship Id="rId12" Type="http://schemas.openxmlformats.org/officeDocument/2006/relationships/oleObject" Target="embeddings/oleObject4.bin"/><Relationship Id="rId13" Type="http://schemas.openxmlformats.org/officeDocument/2006/relationships/image" Target="media/10.emf"/><Relationship Id="rId14" Type="http://schemas.openxmlformats.org/officeDocument/2006/relationships/oleObject" Target="embeddings/oleObject5.bin"/><Relationship Id="rId15" Type="http://schemas.openxmlformats.org/officeDocument/2006/relationships/image" Target="media/12.emf"/><Relationship Id="rId16" Type="http://schemas.openxmlformats.org/officeDocument/2006/relationships/oleObject" Target="embeddings/oleObject6.bin"/><Relationship Id="rId17" Type="http://schemas.openxmlformats.org/officeDocument/2006/relationships/image" Target="media/14.emf"/><Relationship Id="rId18" Type="http://schemas.openxmlformats.org/officeDocument/2006/relationships/oleObject" Target="embeddings/oleObject7.bin"/><Relationship Id="rId19" Type="http://schemas.openxmlformats.org/officeDocument/2006/relationships/styles" Target="styles.xml"/><Relationship Id="rId20" Type="http://schemas.openxmlformats.org/officeDocument/2006/relationships/numbering" Target="numbering.xml"/><Relationship Id="rId21" Type="http://schemas.openxmlformats.org/officeDocument/2006/relationships/fontTable" Target="fontTable.xml"/></Relationships>
</file>

<file path=docProps/app.xml><?xml version="1.0" encoding="utf-8"?>
<Properties xmlns="http://schemas.openxmlformats.org/officeDocument/2006/extended-properties">
  <Template>Normal.eit</Template>
  <TotalTime>123</TotalTime>
  <Application>Yozo_Office27021597764231179</Application>
  <Pages>49</Pages>
  <Words>19431</Words>
  <Characters>21115</Characters>
  <Lines>1456</Lines>
  <Paragraphs>655</Paragraphs>
  <CharactersWithSpaces>21204</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8</cp:revision>
  <cp:lastPrinted>2020-07-23T02:58:00Z</cp:lastPrinted>
  <dcterms:created xsi:type="dcterms:W3CDTF">2020-09-15T02:48:00Z</dcterms:created>
  <dcterms:modified xsi:type="dcterms:W3CDTF">2024-04-30T01:17:58Z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2052-11.1.0.9828</vt:lpwstr>
  </property>
</Properties>
</file>